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C3" w:rsidRDefault="00E357C3" w:rsidP="008D74D6">
      <w:pPr>
        <w:jc w:val="center"/>
      </w:pPr>
    </w:p>
    <w:p w:rsidR="00E357C3" w:rsidRDefault="00E357C3" w:rsidP="008D74D6">
      <w:pPr>
        <w:jc w:val="center"/>
      </w:pPr>
    </w:p>
    <w:p w:rsidR="00E357C3" w:rsidRDefault="00E357C3" w:rsidP="008D74D6">
      <w:pPr>
        <w:jc w:val="center"/>
      </w:pPr>
      <w:r w:rsidRPr="003F2240">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ose%20and%20Crown" style="width:237.75pt;height:258.75pt;visibility:visible">
            <v:imagedata r:id="rId4" o:title=""/>
          </v:shape>
        </w:pict>
      </w:r>
    </w:p>
    <w:p w:rsidR="00E357C3" w:rsidRDefault="00E357C3" w:rsidP="008D74D6">
      <w:pPr>
        <w:jc w:val="center"/>
      </w:pPr>
    </w:p>
    <w:p w:rsidR="00E357C3" w:rsidRDefault="00E357C3" w:rsidP="008D74D6">
      <w:pPr>
        <w:pStyle w:val="Heading6"/>
        <w:ind w:right="-705"/>
        <w:rPr>
          <w:rFonts w:cs="Times New Roman"/>
          <w:sz w:val="144"/>
          <w:szCs w:val="144"/>
        </w:rPr>
      </w:pPr>
      <w:r w:rsidRPr="00315AB8">
        <w:rPr>
          <w:sz w:val="144"/>
          <w:szCs w:val="144"/>
        </w:rPr>
        <w:t>AAA</w:t>
      </w:r>
    </w:p>
    <w:p w:rsidR="00E357C3" w:rsidRPr="00315AB8" w:rsidRDefault="00E357C3" w:rsidP="008D74D6"/>
    <w:p w:rsidR="00E357C3" w:rsidRPr="00315AB8" w:rsidRDefault="00E357C3" w:rsidP="008D74D6">
      <w:pPr>
        <w:ind w:right="-705"/>
        <w:jc w:val="center"/>
        <w:rPr>
          <w:rFonts w:ascii="Arial" w:hAnsi="Arial" w:cs="Arial"/>
          <w:b/>
          <w:bCs/>
          <w:sz w:val="72"/>
          <w:szCs w:val="72"/>
        </w:rPr>
      </w:pPr>
      <w:r w:rsidRPr="00315AB8">
        <w:rPr>
          <w:rFonts w:ascii="Arial" w:hAnsi="Arial" w:cs="Arial"/>
          <w:b/>
          <w:bCs/>
          <w:sz w:val="72"/>
          <w:szCs w:val="72"/>
        </w:rPr>
        <w:t>STANDARDS SCHEME</w:t>
      </w:r>
    </w:p>
    <w:p w:rsidR="00E357C3" w:rsidRPr="00315AB8" w:rsidRDefault="00E357C3" w:rsidP="008D74D6">
      <w:pPr>
        <w:ind w:right="-705"/>
        <w:jc w:val="center"/>
        <w:rPr>
          <w:rFonts w:ascii="Arial" w:hAnsi="Arial" w:cs="Arial"/>
          <w:b/>
          <w:bCs/>
          <w:sz w:val="72"/>
          <w:szCs w:val="72"/>
        </w:rPr>
      </w:pPr>
    </w:p>
    <w:p w:rsidR="00E357C3" w:rsidRPr="00315AB8" w:rsidRDefault="00E357C3" w:rsidP="008D74D6">
      <w:pPr>
        <w:ind w:right="-705"/>
        <w:jc w:val="center"/>
        <w:rPr>
          <w:rFonts w:ascii="Arial" w:hAnsi="Arial" w:cs="Arial"/>
          <w:b/>
          <w:bCs/>
          <w:sz w:val="72"/>
          <w:szCs w:val="72"/>
        </w:rPr>
      </w:pPr>
      <w:r>
        <w:rPr>
          <w:rFonts w:ascii="Arial" w:hAnsi="Arial" w:cs="Arial"/>
          <w:b/>
          <w:bCs/>
          <w:sz w:val="72"/>
          <w:szCs w:val="72"/>
        </w:rPr>
        <w:t>2013-2014</w:t>
      </w:r>
    </w:p>
    <w:p w:rsidR="00E357C3" w:rsidRDefault="00E357C3" w:rsidP="008D74D6">
      <w:pPr>
        <w:ind w:right="-705"/>
        <w:rPr>
          <w:rFonts w:ascii="Arial" w:hAnsi="Arial" w:cs="Arial"/>
          <w:b/>
          <w:bCs/>
          <w:sz w:val="52"/>
          <w:szCs w:val="52"/>
        </w:rPr>
      </w:pPr>
    </w:p>
    <w:p w:rsidR="00E357C3" w:rsidRDefault="00E357C3" w:rsidP="008D74D6">
      <w:pPr>
        <w:ind w:right="-705"/>
        <w:jc w:val="center"/>
        <w:rPr>
          <w:rFonts w:ascii="Arial Narrow" w:hAnsi="Arial Narrow" w:cs="Arial Narrow"/>
          <w:b/>
          <w:bCs/>
          <w:sz w:val="60"/>
          <w:szCs w:val="60"/>
        </w:rPr>
      </w:pPr>
      <w:r>
        <w:rPr>
          <w:rFonts w:ascii="Arial Narrow" w:hAnsi="Arial Narrow" w:cs="Arial Narrow"/>
          <w:b/>
          <w:bCs/>
          <w:sz w:val="60"/>
          <w:szCs w:val="60"/>
        </w:rPr>
        <w:t>THE COMMON STANDARDS SCHEME</w:t>
      </w:r>
    </w:p>
    <w:p w:rsidR="00E357C3" w:rsidRDefault="00E357C3" w:rsidP="008D74D6"/>
    <w:p w:rsidR="00E357C3" w:rsidRDefault="00E357C3" w:rsidP="008D74D6"/>
    <w:p w:rsidR="00E357C3" w:rsidRDefault="00E357C3" w:rsidP="008D74D6"/>
    <w:p w:rsidR="00E357C3" w:rsidRDefault="00E357C3" w:rsidP="008D74D6">
      <w:pPr>
        <w:spacing w:after="0"/>
        <w:jc w:val="center"/>
        <w:rPr>
          <w:rFonts w:ascii="Arial Narrow" w:hAnsi="Arial Narrow" w:cs="Arial Narrow"/>
          <w:b/>
          <w:bCs/>
          <w:sz w:val="32"/>
          <w:szCs w:val="32"/>
        </w:rPr>
      </w:pPr>
      <w:r>
        <w:rPr>
          <w:rFonts w:ascii="Arial Narrow" w:hAnsi="Arial Narrow" w:cs="Arial Narrow"/>
          <w:b/>
          <w:bCs/>
          <w:sz w:val="32"/>
          <w:szCs w:val="32"/>
        </w:rPr>
        <w:t>THE COMMON STANDARDS SCHEME</w:t>
      </w:r>
    </w:p>
    <w:p w:rsidR="00E357C3" w:rsidRPr="00046F10" w:rsidRDefault="00E357C3" w:rsidP="008D74D6">
      <w:pPr>
        <w:pStyle w:val="BodyText"/>
        <w:jc w:val="both"/>
        <w:rPr>
          <w:rFonts w:ascii="Arial Narrow" w:hAnsi="Arial Narrow" w:cs="Arial Narrow"/>
        </w:rPr>
      </w:pPr>
      <w:r w:rsidRPr="00046F10">
        <w:rPr>
          <w:rFonts w:ascii="Arial Narrow" w:hAnsi="Arial Narrow" w:cs="Arial Narrow"/>
        </w:rPr>
        <w:t>The agreement reached in 1996 between representatives of the AAA of England and the Celtic Countries in respect of the recognition of common Track and Field Standards</w:t>
      </w:r>
      <w:r>
        <w:rPr>
          <w:rFonts w:ascii="Arial Narrow" w:hAnsi="Arial Narrow" w:cs="Arial Narrow"/>
        </w:rPr>
        <w:t xml:space="preserve"> essentially remains in force. </w:t>
      </w:r>
      <w:r w:rsidRPr="00046F10">
        <w:rPr>
          <w:rFonts w:ascii="Arial Narrow" w:hAnsi="Arial Narrow" w:cs="Arial Narrow"/>
        </w:rPr>
        <w:t>The performances listed he</w:t>
      </w:r>
      <w:r>
        <w:rPr>
          <w:rFonts w:ascii="Arial Narrow" w:hAnsi="Arial Narrow" w:cs="Arial Narrow"/>
        </w:rPr>
        <w:t xml:space="preserve">reunder </w:t>
      </w:r>
      <w:r w:rsidRPr="00046F10">
        <w:rPr>
          <w:rFonts w:ascii="Arial Narrow" w:hAnsi="Arial Narrow" w:cs="Arial Narrow"/>
        </w:rPr>
        <w:t>apply to all British Athletics, irrespective of whether any Country intends, or not, to make Certificates and/or Badges available to their athletes.</w:t>
      </w:r>
    </w:p>
    <w:p w:rsidR="00E357C3" w:rsidRPr="00046F10" w:rsidRDefault="00E357C3" w:rsidP="008D74D6">
      <w:pPr>
        <w:spacing w:after="0"/>
        <w:jc w:val="both"/>
        <w:rPr>
          <w:rFonts w:ascii="Arial Narrow" w:hAnsi="Arial Narrow" w:cs="Arial Narrow"/>
          <w:sz w:val="20"/>
          <w:szCs w:val="20"/>
        </w:rPr>
      </w:pPr>
    </w:p>
    <w:p w:rsidR="00E357C3" w:rsidRPr="00046F10" w:rsidRDefault="00E357C3" w:rsidP="008D74D6">
      <w:pPr>
        <w:pStyle w:val="BodyText2"/>
        <w:spacing w:line="240" w:lineRule="auto"/>
      </w:pPr>
      <w:r w:rsidRPr="00046F10">
        <w:t xml:space="preserve">With the advent of data bases of performances it has been decided to completely revise the standards tables every two years and to introduce standards for events which appear in the Power of 10 database. The method of revising the tables has been to look at the total number of performances recorded in the database and to try to pitch the standards such that the top 7.5% of performances would attain a grade 1 standard; the top 15% of performances a grade 2 standard; the top 30% a grade 3 standard; the top 65% a grade 4 standard. Some events </w:t>
      </w:r>
      <w:r>
        <w:t xml:space="preserve">viz </w:t>
      </w:r>
      <w:r>
        <w:rPr>
          <w:color w:val="000000"/>
          <w:lang w:val="en-US"/>
        </w:rPr>
        <w:t>Under 13 Boys Pole V</w:t>
      </w:r>
      <w:r w:rsidRPr="008D40EF">
        <w:rPr>
          <w:color w:val="000000"/>
          <w:lang w:val="en-US"/>
        </w:rPr>
        <w:t>ault and indoor 60mH, Under 13 Gir</w:t>
      </w:r>
      <w:r>
        <w:rPr>
          <w:color w:val="000000"/>
          <w:lang w:val="en-US"/>
        </w:rPr>
        <w:t>ls Pole Vault, Senior Women's 3K</w:t>
      </w:r>
      <w:r w:rsidRPr="008D40EF">
        <w:rPr>
          <w:color w:val="000000"/>
          <w:lang w:val="en-US"/>
        </w:rPr>
        <w:t xml:space="preserve"> S/C and Junior Women's 5K.</w:t>
      </w:r>
      <w:r>
        <w:rPr>
          <w:color w:val="000000"/>
          <w:lang w:val="en-US"/>
        </w:rPr>
        <w:t xml:space="preserve">, have </w:t>
      </w:r>
      <w:r w:rsidRPr="00046F10">
        <w:t>been removed due to there being insufficient data on which to base a realistic standard, i.e. performances by less than 50 individuals Whilst the walks are not included in the Power of 10 their standards have been retained in the hope that more performances will be forthcoming.</w:t>
      </w:r>
    </w:p>
    <w:p w:rsidR="00E357C3" w:rsidRPr="00046F10" w:rsidRDefault="00E357C3" w:rsidP="008D74D6">
      <w:pPr>
        <w:pStyle w:val="BodyText2"/>
        <w:spacing w:line="240" w:lineRule="auto"/>
      </w:pPr>
      <w:r w:rsidRPr="00046F10">
        <w:t xml:space="preserve"> </w:t>
      </w:r>
    </w:p>
    <w:p w:rsidR="00E357C3" w:rsidRPr="00046F10" w:rsidRDefault="00E357C3" w:rsidP="008D74D6">
      <w:pPr>
        <w:pStyle w:val="BodyText2"/>
        <w:spacing w:line="240" w:lineRule="auto"/>
      </w:pPr>
      <w:r w:rsidRPr="00046F10">
        <w:t>The Standards for Senior athletes are for guidance only as there are no badges available for that age group. It is recognised that this is the area where performances seem to be decreasing but perhaps this is due to the larger participation in area leagues rather than a diminishing performance at the top levels – international and elite.</w:t>
      </w:r>
    </w:p>
    <w:p w:rsidR="00E357C3" w:rsidRPr="00046F10" w:rsidRDefault="00E357C3" w:rsidP="008D74D6">
      <w:pPr>
        <w:pStyle w:val="BodyText2"/>
        <w:spacing w:line="240" w:lineRule="auto"/>
      </w:pPr>
    </w:p>
    <w:p w:rsidR="00E357C3" w:rsidRPr="00046F10" w:rsidRDefault="00E357C3" w:rsidP="008D74D6">
      <w:pPr>
        <w:pStyle w:val="BodyText2"/>
        <w:spacing w:line="240" w:lineRule="auto"/>
      </w:pPr>
      <w:r w:rsidRPr="00046F10">
        <w:t>In the previous tables indoor 60 metres and 60 metres Hurdles standards were fixed with two decimal places as most indoor competition now has the advantage of photo finish.</w:t>
      </w:r>
    </w:p>
    <w:p w:rsidR="00E357C3" w:rsidRPr="00046F10" w:rsidRDefault="00E357C3" w:rsidP="008D74D6">
      <w:pPr>
        <w:spacing w:after="0"/>
        <w:jc w:val="both"/>
        <w:rPr>
          <w:rFonts w:ascii="Arial Narrow" w:hAnsi="Arial Narrow" w:cs="Arial Narrow"/>
          <w:sz w:val="20"/>
          <w:szCs w:val="20"/>
        </w:rPr>
      </w:pPr>
    </w:p>
    <w:p w:rsidR="00E357C3" w:rsidRPr="00046F10" w:rsidRDefault="00E357C3" w:rsidP="008D74D6">
      <w:pPr>
        <w:spacing w:after="0"/>
        <w:jc w:val="both"/>
        <w:rPr>
          <w:rFonts w:ascii="Arial Narrow" w:hAnsi="Arial Narrow" w:cs="Arial Narrow"/>
          <w:sz w:val="20"/>
          <w:szCs w:val="20"/>
        </w:rPr>
      </w:pPr>
      <w:r w:rsidRPr="00046F10">
        <w:rPr>
          <w:rFonts w:ascii="Arial Narrow" w:hAnsi="Arial Narrow" w:cs="Arial Narrow"/>
          <w:b/>
          <w:bCs/>
          <w:sz w:val="20"/>
          <w:szCs w:val="20"/>
        </w:rPr>
        <w:t>Any queries on this Scheme</w:t>
      </w:r>
      <w:r w:rsidRPr="00046F10">
        <w:rPr>
          <w:rFonts w:ascii="Arial Narrow" w:hAnsi="Arial Narrow" w:cs="Arial Narrow"/>
          <w:sz w:val="20"/>
          <w:szCs w:val="20"/>
        </w:rPr>
        <w:t xml:space="preserve"> should be addressed to Edwin Bellamy, 17 Parkdale, Barton upon Humber DN18 5EQ.  </w:t>
      </w:r>
    </w:p>
    <w:p w:rsidR="00E357C3" w:rsidRPr="00046F10" w:rsidRDefault="00E357C3" w:rsidP="008D74D6">
      <w:pPr>
        <w:spacing w:after="0"/>
        <w:jc w:val="both"/>
        <w:rPr>
          <w:rFonts w:ascii="Arial Narrow" w:hAnsi="Arial Narrow" w:cs="Arial Narrow"/>
          <w:sz w:val="20"/>
          <w:szCs w:val="20"/>
        </w:rPr>
      </w:pPr>
      <w:r w:rsidRPr="00046F10">
        <w:rPr>
          <w:rFonts w:ascii="Arial Narrow" w:hAnsi="Arial Narrow" w:cs="Arial Narrow"/>
          <w:sz w:val="20"/>
          <w:szCs w:val="20"/>
        </w:rPr>
        <w:t xml:space="preserve">Telephone: 01652 633422.  E-mail: </w:t>
      </w:r>
      <w:hyperlink r:id="rId5" w:history="1">
        <w:r w:rsidRPr="00046F10">
          <w:rPr>
            <w:rStyle w:val="Hyperlink"/>
          </w:rPr>
          <w:t>ebellath@aol.com</w:t>
        </w:r>
      </w:hyperlink>
    </w:p>
    <w:p w:rsidR="00E357C3" w:rsidRDefault="00E357C3" w:rsidP="008D74D6">
      <w:pPr>
        <w:spacing w:after="0"/>
        <w:jc w:val="center"/>
        <w:rPr>
          <w:rFonts w:ascii="Arial Narrow" w:hAnsi="Arial Narrow" w:cs="Arial Narrow"/>
          <w:b/>
          <w:bCs/>
          <w:sz w:val="28"/>
          <w:szCs w:val="28"/>
        </w:rPr>
      </w:pPr>
    </w:p>
    <w:p w:rsidR="00E357C3" w:rsidRDefault="00E357C3" w:rsidP="008D74D6">
      <w:pPr>
        <w:spacing w:after="0"/>
        <w:jc w:val="center"/>
        <w:rPr>
          <w:rFonts w:ascii="Arial Narrow" w:hAnsi="Arial Narrow" w:cs="Arial Narrow"/>
          <w:b/>
          <w:bCs/>
          <w:sz w:val="28"/>
          <w:szCs w:val="28"/>
        </w:rPr>
      </w:pPr>
      <w:r>
        <w:rPr>
          <w:rFonts w:ascii="Arial Narrow" w:hAnsi="Arial Narrow" w:cs="Arial Narrow"/>
          <w:b/>
          <w:bCs/>
          <w:sz w:val="28"/>
          <w:szCs w:val="28"/>
        </w:rPr>
        <w:t>AAA STANDARDS SCHEME</w:t>
      </w:r>
    </w:p>
    <w:p w:rsidR="00E357C3" w:rsidRDefault="00E357C3" w:rsidP="008D74D6">
      <w:pPr>
        <w:spacing w:after="0"/>
        <w:jc w:val="both"/>
        <w:rPr>
          <w:rFonts w:ascii="Arial Narrow" w:hAnsi="Arial Narrow" w:cs="Arial Narrow"/>
          <w:b/>
          <w:bCs/>
          <w:sz w:val="20"/>
          <w:szCs w:val="20"/>
        </w:rPr>
      </w:pPr>
    </w:p>
    <w:p w:rsidR="00E357C3" w:rsidRPr="00046F10" w:rsidRDefault="00E357C3" w:rsidP="008D74D6">
      <w:pPr>
        <w:pStyle w:val="BodyText"/>
        <w:rPr>
          <w:rFonts w:ascii="Arial Narrow" w:hAnsi="Arial Narrow" w:cs="Arial Narrow"/>
        </w:rPr>
      </w:pPr>
      <w:r w:rsidRPr="00046F10">
        <w:rPr>
          <w:rFonts w:ascii="Arial Narrow" w:hAnsi="Arial Narrow" w:cs="Arial Narrow"/>
        </w:rPr>
        <w:t>This Association will for the 2013 &amp; 2014 Seasons, use the COMMON STANDARDS SCHEME incorporating the revisions referred to above. All the applicable Standards are listed in the following pages. Badges are available for the FOUR Grades in the UNDER 17, UNDER 15 and UNDER 13 AGE GROUPS and THREE Grades in the UNDER 20 AGE GROUP, as defined by UK Athletic Rules.</w:t>
      </w:r>
    </w:p>
    <w:p w:rsidR="00E357C3" w:rsidRPr="00046F10" w:rsidRDefault="00E357C3" w:rsidP="008D74D6">
      <w:pPr>
        <w:spacing w:after="0"/>
        <w:rPr>
          <w:rFonts w:ascii="Arial Narrow" w:hAnsi="Arial Narrow" w:cs="Arial Narrow"/>
          <w:sz w:val="20"/>
          <w:szCs w:val="20"/>
        </w:rPr>
      </w:pPr>
    </w:p>
    <w:p w:rsidR="00E357C3" w:rsidRPr="00046F10" w:rsidRDefault="00E357C3" w:rsidP="008D74D6">
      <w:pPr>
        <w:spacing w:after="0"/>
        <w:rPr>
          <w:rFonts w:ascii="Arial Narrow" w:hAnsi="Arial Narrow" w:cs="Arial Narrow"/>
          <w:sz w:val="20"/>
          <w:szCs w:val="20"/>
        </w:rPr>
      </w:pPr>
      <w:r w:rsidRPr="00046F10">
        <w:rPr>
          <w:rFonts w:ascii="Arial Narrow" w:hAnsi="Arial Narrow" w:cs="Arial Narrow"/>
          <w:sz w:val="20"/>
          <w:szCs w:val="20"/>
        </w:rPr>
        <w:t>The performance to be recognised must be achieved in the actual category of competition at 1) National, Territorial and County Championships:</w:t>
      </w:r>
      <w:r>
        <w:rPr>
          <w:rFonts w:ascii="Arial Narrow" w:hAnsi="Arial Narrow" w:cs="Arial Narrow"/>
          <w:sz w:val="20"/>
          <w:szCs w:val="20"/>
        </w:rPr>
        <w:t xml:space="preserve">  </w:t>
      </w:r>
      <w:r w:rsidRPr="00046F10">
        <w:rPr>
          <w:rFonts w:ascii="Arial Narrow" w:hAnsi="Arial Narrow" w:cs="Arial Narrow"/>
          <w:sz w:val="20"/>
          <w:szCs w:val="20"/>
        </w:rPr>
        <w:t>2</w:t>
      </w:r>
      <w:r>
        <w:rPr>
          <w:rFonts w:ascii="Arial Narrow" w:hAnsi="Arial Narrow" w:cs="Arial Narrow"/>
          <w:sz w:val="20"/>
          <w:szCs w:val="20"/>
        </w:rPr>
        <w:t>)</w:t>
      </w:r>
      <w:r w:rsidRPr="00046F10">
        <w:rPr>
          <w:rFonts w:ascii="Arial Narrow" w:hAnsi="Arial Narrow" w:cs="Arial Narrow"/>
          <w:sz w:val="20"/>
          <w:szCs w:val="20"/>
        </w:rPr>
        <w:t xml:space="preserve"> League competitions, Open Meetings and Inter-Club Trophy Meetings; 3) at other approved meetings: and 4) at ESAA National, Regional and County Championships.</w:t>
      </w:r>
    </w:p>
    <w:p w:rsidR="00E357C3" w:rsidRPr="00046F10" w:rsidRDefault="00E357C3" w:rsidP="008D74D6">
      <w:pPr>
        <w:spacing w:after="0"/>
        <w:jc w:val="both"/>
        <w:rPr>
          <w:rFonts w:ascii="Arial Narrow" w:hAnsi="Arial Narrow" w:cs="Arial Narrow"/>
          <w:sz w:val="20"/>
          <w:szCs w:val="20"/>
        </w:rPr>
      </w:pPr>
    </w:p>
    <w:p w:rsidR="00E357C3" w:rsidRPr="00252CD4" w:rsidRDefault="00E357C3" w:rsidP="008D74D6">
      <w:pPr>
        <w:spacing w:after="0"/>
        <w:jc w:val="both"/>
        <w:rPr>
          <w:rFonts w:ascii="Arial Narrow" w:hAnsi="Arial Narrow" w:cs="Arial Narrow"/>
          <w:sz w:val="20"/>
          <w:szCs w:val="20"/>
        </w:rPr>
      </w:pPr>
      <w:r w:rsidRPr="00516B79">
        <w:rPr>
          <w:rFonts w:ascii="Arial Narrow" w:hAnsi="Arial Narrow" w:cs="Arial Narrow"/>
          <w:sz w:val="20"/>
          <w:szCs w:val="20"/>
        </w:rPr>
        <w:t xml:space="preserve">Certificates, which are issued free, give details of addresses from which Athletes may obtain Badges at a cost of </w:t>
      </w:r>
      <w:r w:rsidRPr="00516B79">
        <w:rPr>
          <w:rFonts w:ascii="Arial Narrow" w:hAnsi="Arial Narrow" w:cs="Arial Narrow"/>
          <w:b/>
          <w:bCs/>
          <w:sz w:val="20"/>
          <w:szCs w:val="20"/>
          <w:u w:val="single"/>
        </w:rPr>
        <w:t>£2.00 PLUS SELF</w:t>
      </w:r>
      <w:r w:rsidRPr="00516B79">
        <w:rPr>
          <w:rFonts w:ascii="Arial Narrow" w:hAnsi="Arial Narrow" w:cs="Arial Narrow"/>
          <w:sz w:val="20"/>
          <w:szCs w:val="20"/>
        </w:rPr>
        <w:t xml:space="preserve"> </w:t>
      </w:r>
      <w:r w:rsidRPr="00516B79">
        <w:rPr>
          <w:rFonts w:ascii="Arial Narrow" w:hAnsi="Arial Narrow" w:cs="Arial Narrow"/>
          <w:b/>
          <w:bCs/>
          <w:sz w:val="20"/>
          <w:szCs w:val="20"/>
          <w:u w:val="single"/>
        </w:rPr>
        <w:t>ADDRESSED STAMPED ENVELOPE</w:t>
      </w:r>
      <w:r w:rsidRPr="00516B79">
        <w:rPr>
          <w:rFonts w:ascii="Arial Narrow" w:hAnsi="Arial Narrow" w:cs="Arial Narrow"/>
          <w:sz w:val="20"/>
          <w:szCs w:val="20"/>
        </w:rPr>
        <w:t xml:space="preserve"> for return of Badge. Clubs are encouraged to make bulk applications for their athletes. In addition badges may be obtained by e-mail application paying into the Association’s Paypal account in which case an extra £1 per transaction will be added to cost of badge/s to cover Paypal charges and postage and pack</w:t>
      </w:r>
      <w:r>
        <w:rPr>
          <w:rFonts w:ascii="Arial Narrow" w:hAnsi="Arial Narrow" w:cs="Arial Narrow"/>
          <w:sz w:val="20"/>
          <w:szCs w:val="20"/>
        </w:rPr>
        <w:t>ing. The e-mail address for suc</w:t>
      </w:r>
      <w:r w:rsidRPr="00516B79">
        <w:rPr>
          <w:rFonts w:ascii="Arial Narrow" w:hAnsi="Arial Narrow" w:cs="Arial Narrow"/>
          <w:sz w:val="20"/>
          <w:szCs w:val="20"/>
        </w:rPr>
        <w:t>h applications is</w:t>
      </w:r>
      <w:r>
        <w:rPr>
          <w:rFonts w:ascii="Arial Narrow" w:hAnsi="Arial Narrow" w:cs="Arial Narrow"/>
          <w:color w:val="FF0000"/>
          <w:sz w:val="20"/>
          <w:szCs w:val="20"/>
        </w:rPr>
        <w:t xml:space="preserve"> </w:t>
      </w:r>
      <w:hyperlink r:id="rId6" w:history="1">
        <w:r w:rsidRPr="00252CD4">
          <w:rPr>
            <w:rStyle w:val="Hyperlink"/>
            <w:rFonts w:ascii="Arial Narrow" w:hAnsi="Arial Narrow" w:cs="Arial Narrow"/>
            <w:sz w:val="28"/>
            <w:szCs w:val="28"/>
          </w:rPr>
          <w:t>Badgesat17@aol.com</w:t>
        </w:r>
      </w:hyperlink>
      <w:r>
        <w:rPr>
          <w:rFonts w:ascii="Arial Narrow" w:hAnsi="Arial Narrow" w:cs="Arial Narrow"/>
          <w:color w:val="FF0000"/>
          <w:sz w:val="20"/>
          <w:szCs w:val="20"/>
        </w:rPr>
        <w:t xml:space="preserve"> </w:t>
      </w:r>
      <w:r w:rsidRPr="00252CD4">
        <w:rPr>
          <w:rFonts w:ascii="Arial Narrow" w:hAnsi="Arial Narrow" w:cs="Arial Narrow"/>
          <w:sz w:val="20"/>
          <w:szCs w:val="20"/>
        </w:rPr>
        <w:t xml:space="preserve">and should include the badge/s required together with a name and address to which the badge/s are to be sent. Blank certificates can be downloaded from a number of websites or sent electronically by the </w:t>
      </w:r>
      <w:r>
        <w:rPr>
          <w:rFonts w:ascii="Arial Narrow" w:hAnsi="Arial Narrow" w:cs="Arial Narrow"/>
          <w:sz w:val="20"/>
          <w:szCs w:val="20"/>
        </w:rPr>
        <w:t>Honorary Standards Officer</w:t>
      </w:r>
      <w:r w:rsidRPr="00252CD4">
        <w:rPr>
          <w:rFonts w:ascii="Arial Narrow" w:hAnsi="Arial Narrow" w:cs="Arial Narrow"/>
          <w:sz w:val="20"/>
          <w:szCs w:val="20"/>
        </w:rPr>
        <w:t>.</w:t>
      </w:r>
    </w:p>
    <w:p w:rsidR="00E357C3" w:rsidRPr="00046F10" w:rsidRDefault="00E357C3" w:rsidP="008D74D6">
      <w:pPr>
        <w:spacing w:after="0"/>
        <w:jc w:val="both"/>
        <w:rPr>
          <w:rFonts w:ascii="Arial Narrow" w:hAnsi="Arial Narrow" w:cs="Arial Narrow"/>
          <w:sz w:val="20"/>
          <w:szCs w:val="20"/>
        </w:rPr>
      </w:pPr>
    </w:p>
    <w:p w:rsidR="00E357C3" w:rsidRPr="00046F10" w:rsidRDefault="00E357C3" w:rsidP="008D74D6">
      <w:pPr>
        <w:spacing w:after="0"/>
        <w:jc w:val="both"/>
        <w:rPr>
          <w:rFonts w:ascii="Arial Narrow" w:hAnsi="Arial Narrow" w:cs="Arial Narrow"/>
          <w:sz w:val="20"/>
          <w:szCs w:val="20"/>
        </w:rPr>
      </w:pPr>
      <w:r w:rsidRPr="00046F10">
        <w:rPr>
          <w:rFonts w:ascii="Arial Narrow" w:hAnsi="Arial Narrow" w:cs="Arial Narrow"/>
          <w:sz w:val="20"/>
          <w:szCs w:val="20"/>
        </w:rPr>
        <w:t>1.</w:t>
      </w:r>
      <w:r w:rsidRPr="00046F10">
        <w:rPr>
          <w:rFonts w:ascii="Arial Narrow" w:hAnsi="Arial Narrow" w:cs="Arial Narrow"/>
          <w:sz w:val="20"/>
          <w:szCs w:val="20"/>
        </w:rPr>
        <w:tab/>
        <w:t>The Standards set for ALL FIELD EVENTS in EACH AGE GROUP are based on the use of the implement weights and specifications as detailed under UK Athletic Rules.   Standards are not set for the use of ‘under’ or ‘over’ weight implements. Similarly Standards for Hurdle/Steeplechase events are based on the use of Hurdles/Barriers to the heights and spacings as defined by UK Athletic Rules.</w:t>
      </w:r>
    </w:p>
    <w:p w:rsidR="00E357C3" w:rsidRPr="00046F10" w:rsidRDefault="00E357C3" w:rsidP="008D74D6">
      <w:pPr>
        <w:spacing w:after="0"/>
        <w:jc w:val="both"/>
        <w:rPr>
          <w:rFonts w:ascii="Arial Narrow" w:hAnsi="Arial Narrow" w:cs="Arial Narrow"/>
          <w:sz w:val="20"/>
          <w:szCs w:val="20"/>
        </w:rPr>
      </w:pPr>
    </w:p>
    <w:p w:rsidR="00E357C3" w:rsidRPr="00046F10" w:rsidRDefault="00E357C3" w:rsidP="008D74D6">
      <w:pPr>
        <w:spacing w:after="0"/>
        <w:jc w:val="both"/>
        <w:rPr>
          <w:rFonts w:ascii="Arial Narrow" w:hAnsi="Arial Narrow" w:cs="Arial Narrow"/>
          <w:sz w:val="20"/>
          <w:szCs w:val="20"/>
        </w:rPr>
      </w:pPr>
      <w:r w:rsidRPr="00046F10">
        <w:rPr>
          <w:rFonts w:ascii="Arial Narrow" w:hAnsi="Arial Narrow" w:cs="Arial Narrow"/>
          <w:sz w:val="20"/>
          <w:szCs w:val="20"/>
        </w:rPr>
        <w:t>2.</w:t>
      </w:r>
      <w:r w:rsidRPr="00046F10">
        <w:rPr>
          <w:rFonts w:ascii="Arial Narrow" w:hAnsi="Arial Narrow" w:cs="Arial Narrow"/>
          <w:sz w:val="20"/>
          <w:szCs w:val="20"/>
        </w:rPr>
        <w:tab/>
        <w:t>Standards may be obtained for ALL Indoor Events additional to the 60 metres and 60m Hurdles using the relevant outdoor tables.</w:t>
      </w:r>
    </w:p>
    <w:p w:rsidR="00E357C3" w:rsidRPr="00046F10" w:rsidRDefault="00E357C3" w:rsidP="008D74D6">
      <w:pPr>
        <w:spacing w:after="0"/>
        <w:jc w:val="both"/>
        <w:rPr>
          <w:rFonts w:ascii="Arial Narrow" w:hAnsi="Arial Narrow" w:cs="Arial Narrow"/>
          <w:sz w:val="20"/>
          <w:szCs w:val="20"/>
        </w:rPr>
      </w:pPr>
    </w:p>
    <w:p w:rsidR="00E357C3" w:rsidRPr="00046F10" w:rsidRDefault="00E357C3" w:rsidP="008D74D6">
      <w:pPr>
        <w:spacing w:after="0"/>
        <w:jc w:val="both"/>
        <w:rPr>
          <w:rFonts w:ascii="Arial Narrow" w:hAnsi="Arial Narrow" w:cs="Arial Narrow"/>
          <w:sz w:val="20"/>
          <w:szCs w:val="20"/>
        </w:rPr>
      </w:pPr>
      <w:r w:rsidRPr="00046F10">
        <w:rPr>
          <w:rFonts w:ascii="Arial Narrow" w:hAnsi="Arial Narrow" w:cs="Arial Narrow"/>
          <w:sz w:val="20"/>
          <w:szCs w:val="20"/>
        </w:rPr>
        <w:t>3.</w:t>
      </w:r>
      <w:r w:rsidRPr="00046F10">
        <w:rPr>
          <w:rFonts w:ascii="Arial Narrow" w:hAnsi="Arial Narrow" w:cs="Arial Narrow"/>
          <w:sz w:val="20"/>
          <w:szCs w:val="20"/>
        </w:rPr>
        <w:tab/>
        <w:t>Standards may be obtained in each or every single event contained within any Combined-Event competition.</w:t>
      </w:r>
    </w:p>
    <w:p w:rsidR="00E357C3" w:rsidRPr="00046F10" w:rsidRDefault="00E357C3" w:rsidP="008D74D6">
      <w:pPr>
        <w:spacing w:after="0"/>
        <w:jc w:val="both"/>
        <w:rPr>
          <w:rFonts w:ascii="Arial Narrow" w:hAnsi="Arial Narrow" w:cs="Arial Narrow"/>
          <w:sz w:val="20"/>
          <w:szCs w:val="20"/>
        </w:rPr>
      </w:pPr>
    </w:p>
    <w:p w:rsidR="00E357C3" w:rsidRPr="00046F10" w:rsidRDefault="00E357C3" w:rsidP="008D74D6">
      <w:pPr>
        <w:spacing w:after="0"/>
        <w:jc w:val="both"/>
        <w:rPr>
          <w:rFonts w:ascii="Arial Narrow" w:hAnsi="Arial Narrow" w:cs="Arial Narrow"/>
          <w:sz w:val="20"/>
          <w:szCs w:val="20"/>
        </w:rPr>
      </w:pPr>
      <w:r w:rsidRPr="00046F10">
        <w:rPr>
          <w:rFonts w:ascii="Arial Narrow" w:hAnsi="Arial Narrow" w:cs="Arial Narrow"/>
          <w:sz w:val="20"/>
          <w:szCs w:val="20"/>
        </w:rPr>
        <w:t>4.</w:t>
      </w:r>
      <w:r w:rsidRPr="00046F10">
        <w:rPr>
          <w:rFonts w:ascii="Arial Narrow" w:hAnsi="Arial Narrow" w:cs="Arial Narrow"/>
          <w:sz w:val="20"/>
          <w:szCs w:val="20"/>
        </w:rPr>
        <w:tab/>
        <w:t xml:space="preserve">Although Standards are listed for SENIORS it is NOT the intention to make BADGES available for this Age Group. They are included for use by Leagues etc.  </w:t>
      </w:r>
    </w:p>
    <w:p w:rsidR="00E357C3" w:rsidRPr="00046F10" w:rsidRDefault="00E357C3" w:rsidP="008D74D6">
      <w:pPr>
        <w:spacing w:after="0"/>
        <w:jc w:val="both"/>
        <w:rPr>
          <w:rFonts w:ascii="Arial Narrow" w:hAnsi="Arial Narrow" w:cs="Arial Narrow"/>
          <w:sz w:val="20"/>
          <w:szCs w:val="20"/>
        </w:rPr>
      </w:pPr>
    </w:p>
    <w:p w:rsidR="00E357C3" w:rsidRPr="00046F10" w:rsidRDefault="00E357C3" w:rsidP="008D74D6">
      <w:pPr>
        <w:spacing w:after="0"/>
        <w:jc w:val="both"/>
        <w:rPr>
          <w:rFonts w:ascii="Arial Narrow" w:hAnsi="Arial Narrow" w:cs="Arial Narrow"/>
          <w:i/>
          <w:iCs/>
          <w:sz w:val="20"/>
          <w:szCs w:val="20"/>
        </w:rPr>
      </w:pPr>
      <w:r w:rsidRPr="00046F10">
        <w:rPr>
          <w:rFonts w:ascii="Arial Narrow" w:hAnsi="Arial Narrow" w:cs="Arial Narrow"/>
          <w:sz w:val="20"/>
          <w:szCs w:val="20"/>
        </w:rPr>
        <w:t xml:space="preserve">Queries on the scheme may be addressed to the AAA Hon. Standards Officer, Edwin Bellamy, 17 Parkdale, Barton upon Humber DN18 5EQ.  Telephone: 01652 633422.  E-mail: </w:t>
      </w:r>
      <w:hyperlink r:id="rId7" w:history="1">
        <w:r w:rsidRPr="00046F10">
          <w:rPr>
            <w:rStyle w:val="Hyperlink"/>
          </w:rPr>
          <w:t>ebellath@aol.com</w:t>
        </w:r>
      </w:hyperlink>
      <w:r w:rsidRPr="00046F10">
        <w:rPr>
          <w:rFonts w:ascii="Arial Narrow" w:hAnsi="Arial Narrow" w:cs="Arial Narrow"/>
          <w:sz w:val="20"/>
          <w:szCs w:val="20"/>
        </w:rPr>
        <w:t xml:space="preserve"> ; </w:t>
      </w:r>
      <w:r>
        <w:rPr>
          <w:rFonts w:ascii="Arial Narrow" w:hAnsi="Arial Narrow" w:cs="Arial Narrow"/>
          <w:sz w:val="20"/>
          <w:szCs w:val="20"/>
        </w:rPr>
        <w:t xml:space="preserve">or </w:t>
      </w:r>
      <w:r w:rsidRPr="00046F10">
        <w:rPr>
          <w:rFonts w:ascii="Arial Narrow" w:hAnsi="Arial Narrow" w:cs="Arial Narrow"/>
          <w:sz w:val="20"/>
          <w:szCs w:val="20"/>
        </w:rPr>
        <w:t xml:space="preserve">to the Midland Counties AA at their registered HQ address as below. </w:t>
      </w:r>
    </w:p>
    <w:p w:rsidR="00E357C3" w:rsidRPr="00046F10" w:rsidRDefault="00E357C3" w:rsidP="008D74D6">
      <w:pPr>
        <w:spacing w:after="0"/>
        <w:jc w:val="both"/>
        <w:rPr>
          <w:rFonts w:ascii="Arial Narrow" w:hAnsi="Arial Narrow" w:cs="Arial Narrow"/>
          <w:i/>
          <w:iCs/>
          <w:sz w:val="20"/>
          <w:szCs w:val="20"/>
        </w:rPr>
      </w:pPr>
      <w:r w:rsidRPr="00046F10">
        <w:rPr>
          <w:rFonts w:ascii="Arial Narrow" w:hAnsi="Arial Narrow" w:cs="Arial Narrow"/>
          <w:i/>
          <w:iCs/>
          <w:sz w:val="20"/>
          <w:szCs w:val="20"/>
        </w:rPr>
        <w:t xml:space="preserve"> </w:t>
      </w:r>
    </w:p>
    <w:p w:rsidR="00E357C3" w:rsidRPr="00046F10" w:rsidRDefault="00E357C3" w:rsidP="008D74D6">
      <w:pPr>
        <w:spacing w:after="0"/>
        <w:jc w:val="both"/>
        <w:rPr>
          <w:rFonts w:ascii="Arial Narrow" w:hAnsi="Arial Narrow" w:cs="Arial Narrow"/>
          <w:i/>
          <w:iCs/>
          <w:sz w:val="20"/>
          <w:szCs w:val="20"/>
        </w:rPr>
      </w:pPr>
      <w:r>
        <w:rPr>
          <w:rFonts w:ascii="Arial Narrow" w:hAnsi="Arial Narrow" w:cs="Arial Narrow"/>
          <w:i/>
          <w:iCs/>
          <w:sz w:val="20"/>
          <w:szCs w:val="20"/>
        </w:rPr>
        <w:t>Midland Counties AA</w:t>
      </w:r>
      <w:r>
        <w:rPr>
          <w:rFonts w:ascii="Arial Narrow" w:hAnsi="Arial Narrow" w:cs="Arial Narrow"/>
          <w:i/>
          <w:iCs/>
          <w:sz w:val="20"/>
          <w:szCs w:val="20"/>
        </w:rPr>
        <w:tab/>
      </w:r>
      <w:r w:rsidRPr="00046F10">
        <w:rPr>
          <w:rFonts w:ascii="Arial Narrow" w:hAnsi="Arial Narrow" w:cs="Arial Narrow"/>
          <w:i/>
          <w:iCs/>
          <w:sz w:val="20"/>
          <w:szCs w:val="20"/>
        </w:rPr>
        <w:t>Alexander Stadium, Walsall Road, Perry Barr, Birmingham B42 2LR</w:t>
      </w:r>
    </w:p>
    <w:p w:rsidR="00E357C3" w:rsidRPr="00046F10" w:rsidRDefault="00E357C3" w:rsidP="008D74D6">
      <w:pPr>
        <w:spacing w:after="0"/>
        <w:jc w:val="both"/>
        <w:rPr>
          <w:rFonts w:ascii="Arial Narrow" w:hAnsi="Arial Narrow" w:cs="Arial Narrow"/>
          <w:i/>
          <w:iCs/>
          <w:sz w:val="20"/>
          <w:szCs w:val="20"/>
        </w:rPr>
      </w:pPr>
    </w:p>
    <w:p w:rsidR="00E357C3" w:rsidRPr="00046F10" w:rsidRDefault="00E357C3" w:rsidP="008D74D6">
      <w:pPr>
        <w:spacing w:after="0"/>
        <w:jc w:val="both"/>
        <w:rPr>
          <w:rFonts w:ascii="Arial Narrow" w:hAnsi="Arial Narrow" w:cs="Arial Narrow"/>
          <w:i/>
          <w:iCs/>
          <w:sz w:val="20"/>
          <w:szCs w:val="20"/>
        </w:rPr>
      </w:pPr>
      <w:r w:rsidRPr="00046F10">
        <w:rPr>
          <w:rFonts w:ascii="Arial Narrow" w:hAnsi="Arial Narrow" w:cs="Arial Narrow"/>
          <w:i/>
          <w:iCs/>
          <w:sz w:val="20"/>
          <w:szCs w:val="20"/>
        </w:rPr>
        <w:t>Northern Athletics</w:t>
      </w:r>
      <w:r w:rsidRPr="00046F10">
        <w:rPr>
          <w:rFonts w:ascii="Arial Narrow" w:hAnsi="Arial Narrow" w:cs="Arial Narrow"/>
          <w:i/>
          <w:iCs/>
          <w:sz w:val="20"/>
          <w:szCs w:val="20"/>
        </w:rPr>
        <w:tab/>
      </w:r>
      <w:r w:rsidRPr="00046F10">
        <w:rPr>
          <w:rFonts w:ascii="Arial Narrow" w:hAnsi="Arial Narrow" w:cs="Arial Narrow"/>
          <w:i/>
          <w:iCs/>
          <w:sz w:val="20"/>
          <w:szCs w:val="20"/>
        </w:rPr>
        <w:tab/>
        <w:t>E.S.BELLAMY, 17 Parkdale, Barton-upon-Humber.  DN18 5EQ</w:t>
      </w:r>
    </w:p>
    <w:p w:rsidR="00E357C3" w:rsidRDefault="00E357C3" w:rsidP="008D74D6">
      <w:pPr>
        <w:spacing w:after="0"/>
        <w:jc w:val="both"/>
        <w:rPr>
          <w:rFonts w:ascii="Arial Narrow" w:hAnsi="Arial Narrow" w:cs="Arial Narrow"/>
          <w:i/>
          <w:iCs/>
          <w:sz w:val="20"/>
          <w:szCs w:val="20"/>
        </w:rPr>
      </w:pPr>
    </w:p>
    <w:p w:rsidR="00E357C3" w:rsidRDefault="00E357C3" w:rsidP="008D74D6">
      <w:pPr>
        <w:spacing w:after="0"/>
        <w:jc w:val="both"/>
        <w:rPr>
          <w:rFonts w:ascii="Arial Narrow" w:hAnsi="Arial Narrow" w:cs="Arial Narrow"/>
          <w:i/>
          <w:iCs/>
          <w:sz w:val="20"/>
          <w:szCs w:val="20"/>
        </w:rPr>
      </w:pPr>
    </w:p>
    <w:p w:rsidR="00E357C3" w:rsidRPr="00E56183" w:rsidRDefault="00E357C3" w:rsidP="00D936C9">
      <w:pPr>
        <w:spacing w:after="0" w:line="240" w:lineRule="auto"/>
        <w:jc w:val="center"/>
        <w:rPr>
          <w:rFonts w:ascii="Arial" w:hAnsi="Arial" w:cs="Arial"/>
          <w:b/>
          <w:bCs/>
          <w:sz w:val="24"/>
          <w:szCs w:val="24"/>
        </w:rPr>
      </w:pPr>
      <w:r w:rsidRPr="00E56183">
        <w:rPr>
          <w:rFonts w:ascii="Arial" w:hAnsi="Arial" w:cs="Arial"/>
          <w:b/>
          <w:bCs/>
          <w:sz w:val="24"/>
          <w:szCs w:val="24"/>
        </w:rPr>
        <w:t>Standards for Men and Boys 2013-14</w:t>
      </w:r>
    </w:p>
    <w:p w:rsidR="00E357C3" w:rsidRDefault="00E357C3" w:rsidP="00D936C9">
      <w:pPr>
        <w:pStyle w:val="ListParagraph"/>
        <w:spacing w:after="0" w:line="240" w:lineRule="auto"/>
        <w:ind w:left="0"/>
        <w:jc w:val="center"/>
        <w:rPr>
          <w:rFonts w:ascii="Arial" w:hAnsi="Arial" w:cs="Arial"/>
          <w:sz w:val="16"/>
          <w:szCs w:val="16"/>
        </w:rPr>
      </w:pPr>
      <w:r>
        <w:rPr>
          <w:rFonts w:ascii="Arial" w:hAnsi="Arial" w:cs="Arial"/>
          <w:sz w:val="16"/>
          <w:szCs w:val="16"/>
        </w:rPr>
        <w:t>*</w:t>
      </w:r>
      <w:r w:rsidRPr="00045241">
        <w:rPr>
          <w:rFonts w:ascii="Arial" w:hAnsi="Arial" w:cs="Arial"/>
          <w:sz w:val="16"/>
          <w:szCs w:val="16"/>
        </w:rPr>
        <w:t>Improved standard, # reduced standard; ^ new event</w:t>
      </w:r>
    </w:p>
    <w:tbl>
      <w:tblPr>
        <w:tblW w:w="10427" w:type="dxa"/>
        <w:tblInd w:w="-34" w:type="dxa"/>
        <w:tblLook w:val="00A0"/>
      </w:tblPr>
      <w:tblGrid>
        <w:gridCol w:w="2587"/>
        <w:gridCol w:w="1960"/>
        <w:gridCol w:w="1960"/>
        <w:gridCol w:w="1960"/>
        <w:gridCol w:w="1960"/>
      </w:tblGrid>
      <w:tr w:rsidR="00E357C3" w:rsidRPr="00BE312C">
        <w:trPr>
          <w:trHeight w:val="375"/>
        </w:trPr>
        <w:tc>
          <w:tcPr>
            <w:tcW w:w="2587" w:type="dxa"/>
            <w:tcBorders>
              <w:top w:val="nil"/>
              <w:left w:val="nil"/>
              <w:bottom w:val="nil"/>
              <w:right w:val="nil"/>
            </w:tcBorders>
            <w:noWrap/>
            <w:vAlign w:val="bottom"/>
          </w:tcPr>
          <w:p w:rsidR="00E357C3" w:rsidRPr="00DF6E4A" w:rsidRDefault="00E357C3" w:rsidP="00D936C9">
            <w:pPr>
              <w:spacing w:after="0" w:line="240" w:lineRule="auto"/>
              <w:rPr>
                <w:b/>
                <w:bCs/>
                <w:color w:val="000000"/>
                <w:sz w:val="28"/>
                <w:szCs w:val="28"/>
                <w:lang w:eastAsia="en-GB"/>
              </w:rPr>
            </w:pPr>
            <w:r w:rsidRPr="00DF6E4A">
              <w:rPr>
                <w:b/>
                <w:bCs/>
                <w:color w:val="000000"/>
                <w:sz w:val="28"/>
                <w:szCs w:val="28"/>
                <w:lang w:eastAsia="en-GB"/>
              </w:rPr>
              <w:t>Senior Men</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b/>
                <w:bCs/>
                <w:color w:val="000000"/>
                <w:sz w:val="16"/>
                <w:szCs w:val="16"/>
                <w:lang w:eastAsia="en-GB"/>
              </w:rPr>
            </w:pPr>
            <w:r w:rsidRPr="00DF6E4A">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3</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10.8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11.1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21.7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22.1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22.4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48.5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49.4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50.3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 min 51.7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 min 53.9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 min 59.7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3 min 48.5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 min 54.0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3 min 59.5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8 min 19 .5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 min 29.0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 min 45.0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24.0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45.0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15min 15.5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29min 57.0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 min 47.0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31min 35.0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 Steeplechase</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9min 04.0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34.0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52.5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110 metres Hurdles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14.3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14.8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400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52.4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54.6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57.1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2.01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1.95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1.88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4.70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4.40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3.90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Long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6.75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6.45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Triple Jump</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14.50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13.70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14.20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13.10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12.20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45.50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37.30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55.80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48.90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41.90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59.00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53.65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47.85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Decathlon</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7440 points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7240 points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6735 points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 Walk</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 min 50.0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 min 15 .0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00.0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5,000 metres Walk</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21 min 25.0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22min 25.0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23 min 05.0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10,000 metres Walk</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44 min 20.0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46 min 50.0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48 min 35.0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b/>
                <w:bCs/>
                <w:color w:val="000000"/>
                <w:sz w:val="20"/>
                <w:szCs w:val="20"/>
                <w:lang w:eastAsia="en-GB"/>
              </w:rPr>
            </w:pPr>
            <w:r w:rsidRPr="00DF6E4A">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6.85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6.95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7.05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7.85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8.25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75"/>
        </w:trPr>
        <w:tc>
          <w:tcPr>
            <w:tcW w:w="4547" w:type="dxa"/>
            <w:gridSpan w:val="2"/>
            <w:tcBorders>
              <w:top w:val="nil"/>
              <w:left w:val="nil"/>
              <w:bottom w:val="nil"/>
              <w:right w:val="nil"/>
            </w:tcBorders>
            <w:noWrap/>
            <w:vAlign w:val="bottom"/>
          </w:tcPr>
          <w:p w:rsidR="00E357C3" w:rsidRPr="00DF6E4A" w:rsidRDefault="00E357C3" w:rsidP="00D936C9">
            <w:pPr>
              <w:spacing w:after="0" w:line="240" w:lineRule="auto"/>
              <w:rPr>
                <w:b/>
                <w:bCs/>
                <w:color w:val="000000"/>
                <w:sz w:val="28"/>
                <w:szCs w:val="28"/>
                <w:lang w:eastAsia="en-GB"/>
              </w:rPr>
            </w:pPr>
            <w:r w:rsidRPr="00DF6E4A">
              <w:rPr>
                <w:b/>
                <w:bCs/>
                <w:color w:val="000000"/>
                <w:sz w:val="28"/>
                <w:szCs w:val="28"/>
                <w:lang w:eastAsia="en-GB"/>
              </w:rPr>
              <w:t>Under 20 Men (Junior)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b/>
                <w:bCs/>
                <w:color w:val="000000"/>
                <w:sz w:val="16"/>
                <w:szCs w:val="16"/>
                <w:lang w:eastAsia="en-GB"/>
              </w:rPr>
            </w:pPr>
            <w:r w:rsidRPr="00DF6E4A">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3</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10.8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11.2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22.1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22.3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22.7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49.1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50.1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51.1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 min 54.0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 min 55 .5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 min 58.0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 min 53.5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 min 57.5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03.5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 min 29.5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 min 39.0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 min 53.0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28.5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57.5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 min 36.5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2,000 metres Steeplechase</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 min 10.0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 min 20.5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 min 34.0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110 metres Hurdles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14.3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14.9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15.6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400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55.1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56.0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58.0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1.98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1.95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4.55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4.30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3.95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Long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6.65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6.40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Triple Jump</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14.15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13.55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14.00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13.45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12.80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44.05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41.65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37.40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64.35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55.85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50.15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55.20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51.20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45.95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 Walk</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 min 00.0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00.0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14 min 45.0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5,000 metres  Walk</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21 min 40.0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 min 45.0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23 min 30 .0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10,000 metres Walk</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45 min 10.0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47 min 35.0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49 min 10.0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b/>
                <w:bCs/>
                <w:color w:val="000000"/>
                <w:sz w:val="20"/>
                <w:szCs w:val="20"/>
                <w:lang w:eastAsia="en-GB"/>
              </w:rPr>
            </w:pPr>
            <w:r w:rsidRPr="00DF6E4A">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7.10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7.20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 Hurdles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8.15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8.40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75"/>
        </w:trPr>
        <w:tc>
          <w:tcPr>
            <w:tcW w:w="2587" w:type="dxa"/>
            <w:tcBorders>
              <w:top w:val="nil"/>
              <w:left w:val="nil"/>
              <w:bottom w:val="nil"/>
              <w:right w:val="nil"/>
            </w:tcBorders>
            <w:noWrap/>
            <w:vAlign w:val="bottom"/>
          </w:tcPr>
          <w:p w:rsidR="00E357C3" w:rsidRPr="00DF6E4A" w:rsidRDefault="00E357C3" w:rsidP="00D936C9">
            <w:pPr>
              <w:spacing w:after="0" w:line="240" w:lineRule="auto"/>
              <w:rPr>
                <w:b/>
                <w:bCs/>
                <w:color w:val="000000"/>
                <w:sz w:val="28"/>
                <w:szCs w:val="28"/>
                <w:lang w:eastAsia="en-GB"/>
              </w:rPr>
            </w:pPr>
            <w:r w:rsidRPr="00DF6E4A">
              <w:rPr>
                <w:b/>
                <w:bCs/>
                <w:color w:val="000000"/>
                <w:sz w:val="28"/>
                <w:szCs w:val="28"/>
                <w:lang w:eastAsia="en-GB"/>
              </w:rPr>
              <w:t>Under 17 Men</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b/>
                <w:bCs/>
                <w:color w:val="000000"/>
                <w:sz w:val="16"/>
                <w:szCs w:val="16"/>
                <w:lang w:eastAsia="en-GB"/>
              </w:rPr>
            </w:pPr>
            <w:r w:rsidRPr="00DF6E4A">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3</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4</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11.2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11.3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11.8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22.7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23.0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23.5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24.1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51.0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52.0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53.0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54.4 sec</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 min 58.0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00.0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02.5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06.5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4min 04.0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08.5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15.5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26.0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 min 51.0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02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15.5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42 .0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1,500 metres Steeplechase</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4min 28.5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34.0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44.5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58.5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 metres Hurdles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13.7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14.4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15.2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400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57.0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58.2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60.3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62.7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1.90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1.77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1.70 metres</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4.10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3.90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3.50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 metres</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Long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6.35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6.20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5.90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5.60 metres</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Triple Jump</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12.90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12.55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12.10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11.45 metres</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13.20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12.45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11.60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10.70 metres</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40.90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36.65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33.25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28.50 metres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57.40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49.55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42.50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28.90 metres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51.15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47.20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43.70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38.80 metres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Octathlon</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4825 points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4525 points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4285 points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3790 points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 Walk</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50.0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 min 10.0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16 min.00.0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17 min 00.0 sec</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5,000 metres  Walk</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24 min 40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 min 00.0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 min 50.0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27 min 42.0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b/>
                <w:bCs/>
                <w:color w:val="000000"/>
                <w:sz w:val="20"/>
                <w:szCs w:val="20"/>
                <w:lang w:eastAsia="en-GB"/>
              </w:rPr>
            </w:pPr>
            <w:r w:rsidRPr="00DF6E4A">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7.15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7.25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7.40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7.55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8.25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8.40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8.60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8.95 sec #</w:t>
            </w:r>
          </w:p>
        </w:tc>
      </w:tr>
      <w:tr w:rsidR="00E357C3" w:rsidRPr="00BE312C">
        <w:trPr>
          <w:trHeight w:val="375"/>
        </w:trPr>
        <w:tc>
          <w:tcPr>
            <w:tcW w:w="2587" w:type="dxa"/>
            <w:tcBorders>
              <w:top w:val="nil"/>
              <w:left w:val="nil"/>
              <w:bottom w:val="nil"/>
              <w:right w:val="nil"/>
            </w:tcBorders>
            <w:noWrap/>
            <w:vAlign w:val="bottom"/>
          </w:tcPr>
          <w:p w:rsidR="00E357C3" w:rsidRPr="00DF6E4A" w:rsidRDefault="00E357C3" w:rsidP="00D936C9">
            <w:pPr>
              <w:spacing w:after="0" w:line="240" w:lineRule="auto"/>
              <w:rPr>
                <w:b/>
                <w:bCs/>
                <w:color w:val="000000"/>
                <w:sz w:val="28"/>
                <w:szCs w:val="28"/>
                <w:lang w:eastAsia="en-GB"/>
              </w:rPr>
            </w:pPr>
            <w:r w:rsidRPr="00DF6E4A">
              <w:rPr>
                <w:b/>
                <w:bCs/>
                <w:color w:val="000000"/>
                <w:sz w:val="28"/>
                <w:szCs w:val="28"/>
                <w:lang w:eastAsia="en-GB"/>
              </w:rPr>
              <w:t>Under 15 Boys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b/>
                <w:bCs/>
                <w:color w:val="000000"/>
                <w:sz w:val="16"/>
                <w:szCs w:val="16"/>
                <w:lang w:eastAsia="en-GB"/>
              </w:rPr>
            </w:pPr>
            <w:r w:rsidRPr="00DF6E4A">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3</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4</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11.7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11.9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12.1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12.5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23.9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24.4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24.8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25.6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37.4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38.1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38.8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39.9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400 metres</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54.5 sec *</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55.6 sec *</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57.2 sec  #</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59.3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06.5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10.0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12.9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18.5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23.5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29.5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35.5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 min 47.5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27.5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38.0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 min 51.5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 min 11.5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12.1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12.4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12.8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13.5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1.70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1.66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1.60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1.54 metres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3.40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3.25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2.95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2.50 metres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Long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5.70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5.50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5.30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5.00 metres</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Triple Jump</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11.85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11.45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11.05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10.45 metres</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12.45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11.75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10.95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10.15 metres</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36.05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32.80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30.10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25.45 metres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44.30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41.20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34.85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27.15 metres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44.00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40.50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36.65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32.60 metres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Pentathlon</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2575 points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2400 points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2160 points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1860 points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3,000 metres Walk</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 min 53.0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 min  45.0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16 min 33.0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17 min 16.0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b/>
                <w:bCs/>
                <w:color w:val="000000"/>
                <w:sz w:val="20"/>
                <w:szCs w:val="20"/>
                <w:lang w:eastAsia="en-GB"/>
              </w:rPr>
            </w:pPr>
            <w:r w:rsidRPr="00DF6E4A">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7.40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7.50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7.65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7.85 sec</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8.90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9.00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9.15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9.45 sec #</w:t>
            </w:r>
          </w:p>
        </w:tc>
      </w:tr>
      <w:tr w:rsidR="00E357C3" w:rsidRPr="00BE312C">
        <w:trPr>
          <w:trHeight w:val="375"/>
        </w:trPr>
        <w:tc>
          <w:tcPr>
            <w:tcW w:w="2587" w:type="dxa"/>
            <w:tcBorders>
              <w:top w:val="nil"/>
              <w:left w:val="nil"/>
              <w:bottom w:val="nil"/>
              <w:right w:val="nil"/>
            </w:tcBorders>
            <w:noWrap/>
            <w:vAlign w:val="bottom"/>
          </w:tcPr>
          <w:p w:rsidR="00E357C3" w:rsidRPr="00DF6E4A" w:rsidRDefault="00E357C3" w:rsidP="00D936C9">
            <w:pPr>
              <w:spacing w:after="0" w:line="240" w:lineRule="auto"/>
              <w:rPr>
                <w:b/>
                <w:bCs/>
                <w:color w:val="000000"/>
                <w:sz w:val="28"/>
                <w:szCs w:val="28"/>
                <w:lang w:eastAsia="en-GB"/>
              </w:rPr>
            </w:pPr>
            <w:r w:rsidRPr="00DF6E4A">
              <w:rPr>
                <w:b/>
                <w:bCs/>
                <w:color w:val="000000"/>
                <w:sz w:val="28"/>
                <w:szCs w:val="28"/>
                <w:lang w:eastAsia="en-GB"/>
              </w:rPr>
              <w:t>Under 13 Boys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b/>
                <w:bCs/>
                <w:color w:val="000000"/>
                <w:sz w:val="16"/>
                <w:szCs w:val="16"/>
                <w:lang w:eastAsia="en-GB"/>
              </w:rPr>
            </w:pPr>
            <w:r w:rsidRPr="00DF6E4A">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3</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jc w:val="center"/>
              <w:rPr>
                <w:rFonts w:ascii="Arial" w:hAnsi="Arial" w:cs="Arial"/>
                <w:b/>
                <w:bCs/>
                <w:color w:val="000000"/>
                <w:sz w:val="16"/>
                <w:szCs w:val="16"/>
                <w:lang w:eastAsia="en-GB"/>
              </w:rPr>
            </w:pPr>
            <w:r w:rsidRPr="00DF6E4A">
              <w:rPr>
                <w:rFonts w:ascii="Arial" w:hAnsi="Arial" w:cs="Arial"/>
                <w:b/>
                <w:bCs/>
                <w:color w:val="000000"/>
                <w:sz w:val="16"/>
                <w:szCs w:val="16"/>
                <w:lang w:eastAsia="en-GB"/>
              </w:rPr>
              <w:t>Grade 4</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75 metres</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10.7 sec</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10.9 sec</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11.4 sec</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12.1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12.9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13.2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13.5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14.0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150 metres</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 sec</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20.5 sec</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21.5 sec</w:t>
            </w:r>
          </w:p>
        </w:tc>
        <w:tc>
          <w:tcPr>
            <w:tcW w:w="1960" w:type="dxa"/>
            <w:tcBorders>
              <w:top w:val="nil"/>
              <w:left w:val="nil"/>
              <w:bottom w:val="nil"/>
              <w:right w:val="nil"/>
            </w:tcBorders>
            <w:shd w:val="clear" w:color="000000" w:fill="FFC000"/>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22.5 sec</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26.7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27.4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28.0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29.1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800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22.0 sec</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25.7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 min 29.0 sec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2 min 34.5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1,500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4 min 50.5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4 min 56.5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5 min 03.5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5 min 16.0 sec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75 metres Hurdles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13.1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14.1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15.3 sec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1.45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1.40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1.35 metres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1.30 metres</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Long Jump</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4.70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4.55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 xml:space="preserve">4.40 metres #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4.15 metres</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9.50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8.85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8.15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7.20 metres *</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25.15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22.55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19.75 metres *</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16.00 metres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31.00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28.00 metres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25.70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21.55 metres *</w:t>
            </w: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2,000 metres Walk</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10 min 48.0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 min 15.0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11 min 50.0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12 min 30.0 sec</w:t>
            </w:r>
          </w:p>
        </w:tc>
      </w:tr>
      <w:tr w:rsidR="00E357C3" w:rsidRPr="00BE312C">
        <w:trPr>
          <w:trHeight w:val="300"/>
        </w:trPr>
        <w:tc>
          <w:tcPr>
            <w:tcW w:w="2587" w:type="dxa"/>
            <w:tcBorders>
              <w:top w:val="nil"/>
              <w:left w:val="nil"/>
              <w:bottom w:val="nil"/>
              <w:right w:val="nil"/>
            </w:tcBorders>
            <w:noWrap/>
            <w:vAlign w:val="bottom"/>
          </w:tcPr>
          <w:p w:rsidR="00E357C3" w:rsidRPr="00DF6E4A" w:rsidRDefault="00E357C3" w:rsidP="00D936C9">
            <w:pPr>
              <w:spacing w:after="0" w:line="240" w:lineRule="auto"/>
              <w:rPr>
                <w:rFonts w:ascii="Arial" w:hAnsi="Arial" w:cs="Arial"/>
                <w:b/>
                <w:bCs/>
                <w:color w:val="000000"/>
                <w:sz w:val="20"/>
                <w:szCs w:val="20"/>
                <w:lang w:eastAsia="en-GB"/>
              </w:rPr>
            </w:pPr>
            <w:r w:rsidRPr="00DF6E4A">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DF6E4A" w:rsidRDefault="00E357C3" w:rsidP="00D936C9">
            <w:pPr>
              <w:spacing w:after="0" w:line="240" w:lineRule="auto"/>
              <w:rPr>
                <w:color w:val="000000"/>
                <w:sz w:val="16"/>
                <w:szCs w:val="16"/>
                <w:lang w:eastAsia="en-GB"/>
              </w:rPr>
            </w:pPr>
          </w:p>
        </w:tc>
      </w:tr>
      <w:tr w:rsidR="00E357C3" w:rsidRPr="00BE312C">
        <w:trPr>
          <w:trHeight w:val="300"/>
        </w:trPr>
        <w:tc>
          <w:tcPr>
            <w:tcW w:w="2587"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60 metres</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8.15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8.30 sec</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8.40 sec *</w:t>
            </w:r>
          </w:p>
        </w:tc>
        <w:tc>
          <w:tcPr>
            <w:tcW w:w="1960" w:type="dxa"/>
            <w:tcBorders>
              <w:top w:val="nil"/>
              <w:left w:val="nil"/>
              <w:bottom w:val="single" w:sz="4" w:space="0" w:color="auto"/>
              <w:right w:val="nil"/>
            </w:tcBorders>
            <w:noWrap/>
            <w:vAlign w:val="bottom"/>
          </w:tcPr>
          <w:p w:rsidR="00E357C3" w:rsidRPr="00DF6E4A" w:rsidRDefault="00E357C3" w:rsidP="00D936C9">
            <w:pPr>
              <w:spacing w:after="0" w:line="240" w:lineRule="auto"/>
              <w:rPr>
                <w:rFonts w:ascii="Arial" w:hAnsi="Arial" w:cs="Arial"/>
                <w:color w:val="000000"/>
                <w:sz w:val="16"/>
                <w:szCs w:val="16"/>
                <w:lang w:eastAsia="en-GB"/>
              </w:rPr>
            </w:pPr>
            <w:r w:rsidRPr="00DF6E4A">
              <w:rPr>
                <w:rFonts w:ascii="Arial" w:hAnsi="Arial" w:cs="Arial"/>
                <w:color w:val="000000"/>
                <w:sz w:val="16"/>
                <w:szCs w:val="16"/>
                <w:lang w:eastAsia="en-GB"/>
              </w:rPr>
              <w:t>8.60 sec</w:t>
            </w:r>
          </w:p>
        </w:tc>
      </w:tr>
    </w:tbl>
    <w:p w:rsidR="00E357C3" w:rsidRDefault="00E357C3" w:rsidP="00D936C9">
      <w:pPr>
        <w:spacing w:after="0" w:line="240" w:lineRule="auto"/>
        <w:ind w:right="-1"/>
        <w:jc w:val="center"/>
        <w:rPr>
          <w:rFonts w:ascii="Arial" w:hAnsi="Arial" w:cs="Arial"/>
          <w:b/>
          <w:bCs/>
          <w:sz w:val="24"/>
          <w:szCs w:val="24"/>
        </w:rPr>
      </w:pPr>
    </w:p>
    <w:p w:rsidR="00E357C3" w:rsidRPr="00E56183" w:rsidRDefault="00E357C3" w:rsidP="00D936C9">
      <w:pPr>
        <w:spacing w:after="0" w:line="240" w:lineRule="auto"/>
        <w:ind w:right="-1"/>
        <w:jc w:val="center"/>
        <w:rPr>
          <w:rFonts w:ascii="Arial" w:hAnsi="Arial" w:cs="Arial"/>
          <w:b/>
          <w:bCs/>
          <w:sz w:val="24"/>
          <w:szCs w:val="24"/>
        </w:rPr>
      </w:pPr>
      <w:r w:rsidRPr="00E56183">
        <w:rPr>
          <w:rFonts w:ascii="Arial" w:hAnsi="Arial" w:cs="Arial"/>
          <w:b/>
          <w:bCs/>
          <w:sz w:val="24"/>
          <w:szCs w:val="24"/>
        </w:rPr>
        <w:t>Standards for Women and Girls 2013-14</w:t>
      </w:r>
    </w:p>
    <w:p w:rsidR="00E357C3" w:rsidRDefault="00E357C3" w:rsidP="00D936C9">
      <w:pPr>
        <w:pStyle w:val="ListParagraph"/>
        <w:spacing w:after="0" w:line="240" w:lineRule="auto"/>
        <w:ind w:left="0" w:right="-1"/>
        <w:jc w:val="center"/>
        <w:rPr>
          <w:rFonts w:ascii="Arial" w:hAnsi="Arial" w:cs="Arial"/>
          <w:sz w:val="16"/>
          <w:szCs w:val="16"/>
        </w:rPr>
      </w:pPr>
      <w:r>
        <w:rPr>
          <w:rFonts w:ascii="Arial" w:hAnsi="Arial" w:cs="Arial"/>
          <w:sz w:val="16"/>
          <w:szCs w:val="16"/>
        </w:rPr>
        <w:t>*</w:t>
      </w:r>
      <w:r w:rsidRPr="00045241">
        <w:rPr>
          <w:rFonts w:ascii="Arial" w:hAnsi="Arial" w:cs="Arial"/>
          <w:sz w:val="16"/>
          <w:szCs w:val="16"/>
        </w:rPr>
        <w:t>Improved standard, # reduced standard; ^ new event</w:t>
      </w:r>
    </w:p>
    <w:tbl>
      <w:tblPr>
        <w:tblW w:w="10300" w:type="dxa"/>
        <w:tblInd w:w="93" w:type="dxa"/>
        <w:tblLook w:val="00A0"/>
      </w:tblPr>
      <w:tblGrid>
        <w:gridCol w:w="2460"/>
        <w:gridCol w:w="1960"/>
        <w:gridCol w:w="1960"/>
        <w:gridCol w:w="1960"/>
        <w:gridCol w:w="1960"/>
      </w:tblGrid>
      <w:tr w:rsidR="00E357C3" w:rsidRPr="00BE312C">
        <w:trPr>
          <w:trHeight w:val="375"/>
        </w:trPr>
        <w:tc>
          <w:tcPr>
            <w:tcW w:w="2460" w:type="dxa"/>
            <w:tcBorders>
              <w:top w:val="nil"/>
              <w:left w:val="nil"/>
              <w:bottom w:val="nil"/>
              <w:right w:val="nil"/>
            </w:tcBorders>
            <w:noWrap/>
            <w:vAlign w:val="bottom"/>
          </w:tcPr>
          <w:p w:rsidR="00E357C3" w:rsidRPr="002870FB" w:rsidRDefault="00E357C3" w:rsidP="00D936C9">
            <w:pPr>
              <w:spacing w:after="0" w:line="240" w:lineRule="auto"/>
              <w:rPr>
                <w:b/>
                <w:bCs/>
                <w:color w:val="000000"/>
                <w:sz w:val="28"/>
                <w:szCs w:val="28"/>
                <w:lang w:eastAsia="en-GB"/>
              </w:rPr>
            </w:pPr>
            <w:r w:rsidRPr="002870FB">
              <w:rPr>
                <w:b/>
                <w:bCs/>
                <w:color w:val="000000"/>
                <w:sz w:val="28"/>
                <w:szCs w:val="28"/>
                <w:lang w:eastAsia="en-GB"/>
              </w:rPr>
              <w:t>Senior Women</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b/>
                <w:bCs/>
                <w:color w:val="000000"/>
                <w:sz w:val="16"/>
                <w:szCs w:val="16"/>
                <w:lang w:eastAsia="en-GB"/>
              </w:rPr>
            </w:pPr>
            <w:r w:rsidRPr="002870FB">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3</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12.2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12.4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12.7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24.7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25.2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25.8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56.0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57.3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59.1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2 min 09.3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2 min 13.3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2 min 17.6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4 min 27.5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4 min 34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4 min 43.0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9 min 38.0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9 min 57.0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10 min 23.0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5,000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15 min 49.5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16 min 24.5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17 min 06.5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32 min 36.0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33 min 16.0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35 min 18.0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 metres Steeplechase</w:t>
            </w:r>
          </w:p>
        </w:tc>
        <w:tc>
          <w:tcPr>
            <w:tcW w:w="1960" w:type="dxa"/>
            <w:tcBorders>
              <w:top w:val="nil"/>
              <w:left w:val="nil"/>
              <w:bottom w:val="nil"/>
              <w:right w:val="nil"/>
            </w:tcBorders>
            <w:shd w:val="clear" w:color="000000" w:fill="FFC000"/>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5 min 26.0 sec </w:t>
            </w:r>
          </w:p>
        </w:tc>
        <w:tc>
          <w:tcPr>
            <w:tcW w:w="1960" w:type="dxa"/>
            <w:tcBorders>
              <w:top w:val="nil"/>
              <w:left w:val="nil"/>
              <w:bottom w:val="nil"/>
              <w:right w:val="nil"/>
            </w:tcBorders>
            <w:shd w:val="clear" w:color="000000" w:fill="FFC000"/>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5 min 35.0 sec </w:t>
            </w:r>
          </w:p>
        </w:tc>
        <w:tc>
          <w:tcPr>
            <w:tcW w:w="1960" w:type="dxa"/>
            <w:tcBorders>
              <w:top w:val="nil"/>
              <w:left w:val="nil"/>
              <w:bottom w:val="nil"/>
              <w:right w:val="nil"/>
            </w:tcBorders>
            <w:shd w:val="clear" w:color="000000" w:fill="FFC000"/>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5 min 45.0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2,000 metres Steeplechase</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6 min 56.0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7 min 13.0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7 min 34.0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 metres Hurdles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 xml:space="preserve">13.9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14.4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15.1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400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60.7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63.9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66.2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1.70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1.65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1.60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3.65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3.50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3.10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Long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5.75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5.55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5.45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Triple Jump</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11.70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11.15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10.65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11.80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11.05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10.10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40.50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37.65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33.20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50.85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44.55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39.00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40.55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36.00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32.15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Heptathlon</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5440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5225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4460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 Walk</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 min 50.0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 min 20.0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 min 40.0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5,000 metres Walk</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24 min 30.0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 min 00.0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 min 50.0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10,000 metres Walk</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53 min 00.0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58 min 00.0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61 min 00.0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b/>
                <w:bCs/>
                <w:color w:val="000000"/>
                <w:sz w:val="20"/>
                <w:szCs w:val="20"/>
                <w:lang w:eastAsia="en-GB"/>
              </w:rPr>
            </w:pPr>
            <w:r w:rsidRPr="002870FB">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7.70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7.85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8.05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8.45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8.70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color w:val="000000"/>
                <w:sz w:val="16"/>
                <w:szCs w:val="16"/>
                <w:lang w:eastAsia="en-GB"/>
              </w:rPr>
            </w:pPr>
            <w:r w:rsidRPr="002870FB">
              <w:rPr>
                <w:color w:val="000000"/>
                <w:sz w:val="16"/>
                <w:szCs w:val="16"/>
                <w:lang w:eastAsia="en-GB"/>
              </w:rPr>
              <w:t>8.90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75"/>
        </w:trPr>
        <w:tc>
          <w:tcPr>
            <w:tcW w:w="4420" w:type="dxa"/>
            <w:gridSpan w:val="2"/>
            <w:tcBorders>
              <w:top w:val="nil"/>
              <w:left w:val="nil"/>
              <w:bottom w:val="nil"/>
              <w:right w:val="nil"/>
            </w:tcBorders>
            <w:noWrap/>
            <w:vAlign w:val="bottom"/>
          </w:tcPr>
          <w:p w:rsidR="00E357C3" w:rsidRPr="002870FB" w:rsidRDefault="00E357C3" w:rsidP="00D936C9">
            <w:pPr>
              <w:spacing w:after="0" w:line="240" w:lineRule="auto"/>
              <w:rPr>
                <w:b/>
                <w:bCs/>
                <w:color w:val="000000"/>
                <w:sz w:val="28"/>
                <w:szCs w:val="28"/>
                <w:lang w:eastAsia="en-GB"/>
              </w:rPr>
            </w:pPr>
            <w:r w:rsidRPr="002870FB">
              <w:rPr>
                <w:b/>
                <w:bCs/>
                <w:color w:val="000000"/>
                <w:sz w:val="28"/>
                <w:szCs w:val="28"/>
                <w:lang w:eastAsia="en-GB"/>
              </w:rPr>
              <w:t>Under 20 Women (Junior)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b/>
                <w:bCs/>
                <w:color w:val="000000"/>
                <w:sz w:val="16"/>
                <w:szCs w:val="16"/>
                <w:lang w:eastAsia="en-GB"/>
              </w:rPr>
            </w:pPr>
            <w:r w:rsidRPr="002870FB">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3</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12.1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12.3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12.6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24.7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25.3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25.8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56.7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58.2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59.8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10.0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12.8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17.0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27.0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34.0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41.5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 min 49.5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 min 01.5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 min 29.5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 metres Steeplechase</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08.5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13.5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34.5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2,000 metres Steeplechase</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7 min 04.5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7 min 13.5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7 min 29.0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 metres Hurdles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14.2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15.3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400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62.0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65.4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67.2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1.73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1.69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1.61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3.70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3.55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3.25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Long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5.65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5.45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5.25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Triple Jump</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11.50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11.10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10.65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11.55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10.80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9.85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39.50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36.60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32.70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51.75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45.65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39.95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42.15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39.10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33.95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Heptathlon</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5225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4635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4080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 Walk</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 min 40.0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 min 20.0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17 min 00.0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5,000 metres Walk</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 min 25.0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27 min 30.0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28 min 35.0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10,000 metres Walk</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55 min 50.0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58 min 00.0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min 10.0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b/>
                <w:bCs/>
                <w:color w:val="000000"/>
                <w:sz w:val="20"/>
                <w:szCs w:val="20"/>
                <w:lang w:eastAsia="en-GB"/>
              </w:rPr>
            </w:pPr>
            <w:r w:rsidRPr="002870FB">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7.70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7.90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8.70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8.85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9.10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75"/>
        </w:trPr>
        <w:tc>
          <w:tcPr>
            <w:tcW w:w="2460" w:type="dxa"/>
            <w:tcBorders>
              <w:top w:val="nil"/>
              <w:left w:val="nil"/>
              <w:bottom w:val="nil"/>
              <w:right w:val="nil"/>
            </w:tcBorders>
            <w:noWrap/>
            <w:vAlign w:val="bottom"/>
          </w:tcPr>
          <w:p w:rsidR="00E357C3" w:rsidRPr="002870FB" w:rsidRDefault="00E357C3" w:rsidP="00D936C9">
            <w:pPr>
              <w:spacing w:after="0" w:line="240" w:lineRule="auto"/>
              <w:rPr>
                <w:b/>
                <w:bCs/>
                <w:color w:val="000000"/>
                <w:sz w:val="28"/>
                <w:szCs w:val="28"/>
                <w:lang w:eastAsia="en-GB"/>
              </w:rPr>
            </w:pPr>
            <w:r w:rsidRPr="002870FB">
              <w:rPr>
                <w:b/>
                <w:bCs/>
                <w:color w:val="000000"/>
                <w:sz w:val="28"/>
                <w:szCs w:val="28"/>
                <w:lang w:eastAsia="en-GB"/>
              </w:rPr>
              <w:t>Under 17 Women</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b/>
                <w:bCs/>
                <w:color w:val="000000"/>
                <w:sz w:val="16"/>
                <w:szCs w:val="16"/>
                <w:lang w:eastAsia="en-GB"/>
              </w:rPr>
            </w:pPr>
            <w:r w:rsidRPr="002870FB">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3</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4</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12.4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12.6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12.8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13.1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25.6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26.4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27.0 sec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41.3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 xml:space="preserve">42.0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42.9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44.4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400 metres</w:t>
            </w:r>
          </w:p>
        </w:tc>
        <w:tc>
          <w:tcPr>
            <w:tcW w:w="1960" w:type="dxa"/>
            <w:tcBorders>
              <w:top w:val="nil"/>
              <w:left w:val="nil"/>
              <w:bottom w:val="nil"/>
              <w:right w:val="nil"/>
            </w:tcBorders>
            <w:shd w:val="clear" w:color="000000" w:fill="FFC000"/>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58.6 sec</w:t>
            </w:r>
          </w:p>
        </w:tc>
        <w:tc>
          <w:tcPr>
            <w:tcW w:w="1960" w:type="dxa"/>
            <w:tcBorders>
              <w:top w:val="nil"/>
              <w:left w:val="nil"/>
              <w:bottom w:val="nil"/>
              <w:right w:val="nil"/>
            </w:tcBorders>
            <w:shd w:val="clear" w:color="000000" w:fill="FFC000"/>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59.5 sec</w:t>
            </w:r>
          </w:p>
        </w:tc>
        <w:tc>
          <w:tcPr>
            <w:tcW w:w="1960" w:type="dxa"/>
            <w:tcBorders>
              <w:top w:val="nil"/>
              <w:left w:val="nil"/>
              <w:bottom w:val="nil"/>
              <w:right w:val="nil"/>
            </w:tcBorders>
            <w:shd w:val="clear" w:color="000000" w:fill="FFC000"/>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60.2 sec</w:t>
            </w:r>
          </w:p>
        </w:tc>
        <w:tc>
          <w:tcPr>
            <w:tcW w:w="1960" w:type="dxa"/>
            <w:tcBorders>
              <w:top w:val="nil"/>
              <w:left w:val="nil"/>
              <w:bottom w:val="nil"/>
              <w:right w:val="nil"/>
            </w:tcBorders>
            <w:shd w:val="clear" w:color="000000" w:fill="FFC000"/>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62.0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14.4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17 .5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20.1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25.9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37.5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44.5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4min 53.0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04.1 sec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 min 12.5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 min 25.0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 min 52.0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11min 22.5 sec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1500m Steeplechase</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29.0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43.0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57.5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 min 28.5 sec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 metres Hurdles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11.9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12.1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13.2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45.2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45.8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47.6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50.2 sec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 metres</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3.50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3.30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2.90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2.52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Long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5.35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5.25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5.10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4.80 metres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Triple Jump</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10.95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10.55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10.10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9.50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9.95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9.40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8.65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7.80 metres</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34.60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31.20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27.40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23.20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40.40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37.15metres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29.95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23.25 metres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35.55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32.50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28.80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24.95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Heptathlon</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4135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3965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3695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3175 points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 Walk</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 min 48.0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 min 00.0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 min 13.0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17 min 42.0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5,000 metres Walk</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 min 25.0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 min 40.0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27 min 04.0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29 min 25.0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b/>
                <w:bCs/>
                <w:color w:val="000000"/>
                <w:sz w:val="20"/>
                <w:szCs w:val="20"/>
                <w:lang w:eastAsia="en-GB"/>
              </w:rPr>
            </w:pPr>
            <w:r w:rsidRPr="002870FB">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7.90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8.20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8.35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9.00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9.20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9.35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9.80 sec</w:t>
            </w:r>
          </w:p>
        </w:tc>
      </w:tr>
      <w:tr w:rsidR="00E357C3" w:rsidRPr="00BE312C">
        <w:trPr>
          <w:trHeight w:val="375"/>
        </w:trPr>
        <w:tc>
          <w:tcPr>
            <w:tcW w:w="2460" w:type="dxa"/>
            <w:tcBorders>
              <w:top w:val="nil"/>
              <w:left w:val="nil"/>
              <w:bottom w:val="nil"/>
              <w:right w:val="nil"/>
            </w:tcBorders>
            <w:noWrap/>
            <w:vAlign w:val="bottom"/>
          </w:tcPr>
          <w:p w:rsidR="00E357C3" w:rsidRPr="002870FB" w:rsidRDefault="00E357C3" w:rsidP="00D936C9">
            <w:pPr>
              <w:spacing w:after="0" w:line="240" w:lineRule="auto"/>
              <w:rPr>
                <w:b/>
                <w:bCs/>
                <w:color w:val="000000"/>
                <w:sz w:val="28"/>
                <w:szCs w:val="28"/>
                <w:lang w:eastAsia="en-GB"/>
              </w:rPr>
            </w:pPr>
            <w:r w:rsidRPr="002870FB">
              <w:rPr>
                <w:b/>
                <w:bCs/>
                <w:color w:val="000000"/>
                <w:sz w:val="28"/>
                <w:szCs w:val="28"/>
                <w:lang w:eastAsia="en-GB"/>
              </w:rPr>
              <w:t>Under 15 Girls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b/>
                <w:bCs/>
                <w:color w:val="000000"/>
                <w:sz w:val="16"/>
                <w:szCs w:val="16"/>
                <w:lang w:eastAsia="en-GB"/>
              </w:rPr>
            </w:pPr>
            <w:r w:rsidRPr="002870FB">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3</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4</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12.8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13.2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13.5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26.9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27.3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28.0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19.4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22.3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25.9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31.0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48.2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54.5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5min 01.8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14.7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 min 20.0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 min 30.6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 min 02.0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 min 38.5 sec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75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12.2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12.4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12.8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13.5 sec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1.56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1.51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1.49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1.40 metres</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Pole Vault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2.85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2.20 metres</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Long Jump</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4.85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4.70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4.45 metres</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9.80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9.25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8.60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7.90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27.55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25.10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22.55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19.65 metres</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Hammer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42.60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38.90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34.20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24.50 metres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28.75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26.40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23.85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20.35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Pentathlon</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2740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2610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2355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1820 points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2,500 metres Walk</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 min 35.0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 min 00.0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 min 30.0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 min 10.0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3,000 metres Walk</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 min 15.0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 min 45.0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17 min 20.0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19 min 20.0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b/>
                <w:bCs/>
                <w:color w:val="000000"/>
                <w:sz w:val="16"/>
                <w:szCs w:val="16"/>
                <w:lang w:eastAsia="en-GB"/>
              </w:rPr>
            </w:pPr>
            <w:r w:rsidRPr="002870FB">
              <w:rPr>
                <w:rFonts w:ascii="Arial" w:hAnsi="Arial" w:cs="Arial"/>
                <w:b/>
                <w:bCs/>
                <w:color w:val="000000"/>
                <w:sz w:val="16"/>
                <w:szCs w:val="16"/>
                <w:lang w:eastAsia="en-GB"/>
              </w:rPr>
              <w:t>Indoor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8.20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8.30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8.45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8.80 sec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9.45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9.65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9.85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10.20 sec #</w:t>
            </w:r>
          </w:p>
        </w:tc>
      </w:tr>
      <w:tr w:rsidR="00E357C3" w:rsidRPr="00BE312C">
        <w:trPr>
          <w:trHeight w:val="375"/>
        </w:trPr>
        <w:tc>
          <w:tcPr>
            <w:tcW w:w="2460" w:type="dxa"/>
            <w:tcBorders>
              <w:top w:val="nil"/>
              <w:left w:val="nil"/>
              <w:bottom w:val="nil"/>
              <w:right w:val="nil"/>
            </w:tcBorders>
            <w:noWrap/>
            <w:vAlign w:val="bottom"/>
          </w:tcPr>
          <w:p w:rsidR="00E357C3" w:rsidRPr="002870FB" w:rsidRDefault="00E357C3" w:rsidP="00D936C9">
            <w:pPr>
              <w:spacing w:after="0" w:line="240" w:lineRule="auto"/>
              <w:rPr>
                <w:b/>
                <w:bCs/>
                <w:color w:val="000000"/>
                <w:sz w:val="28"/>
                <w:szCs w:val="28"/>
                <w:lang w:eastAsia="en-GB"/>
              </w:rPr>
            </w:pPr>
            <w:r w:rsidRPr="002870FB">
              <w:rPr>
                <w:b/>
                <w:bCs/>
                <w:color w:val="000000"/>
                <w:sz w:val="28"/>
                <w:szCs w:val="28"/>
                <w:lang w:eastAsia="en-GB"/>
              </w:rPr>
              <w:t>Under 13 Girls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b/>
                <w:bCs/>
                <w:color w:val="000000"/>
                <w:sz w:val="16"/>
                <w:szCs w:val="16"/>
                <w:lang w:eastAsia="en-GB"/>
              </w:rPr>
            </w:pPr>
            <w:r w:rsidRPr="002870FB">
              <w:rPr>
                <w:rFonts w:ascii="Arial" w:hAnsi="Arial" w:cs="Arial"/>
                <w:b/>
                <w:bCs/>
                <w:color w:val="000000"/>
                <w:sz w:val="16"/>
                <w:szCs w:val="16"/>
                <w:lang w:eastAsia="en-GB"/>
              </w:rPr>
              <w:t>Event</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1</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2</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3</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jc w:val="center"/>
              <w:rPr>
                <w:rFonts w:ascii="Arial" w:hAnsi="Arial" w:cs="Arial"/>
                <w:b/>
                <w:bCs/>
                <w:color w:val="000000"/>
                <w:sz w:val="16"/>
                <w:szCs w:val="16"/>
                <w:lang w:eastAsia="en-GB"/>
              </w:rPr>
            </w:pPr>
            <w:r w:rsidRPr="002870FB">
              <w:rPr>
                <w:rFonts w:ascii="Arial" w:hAnsi="Arial" w:cs="Arial"/>
                <w:b/>
                <w:bCs/>
                <w:color w:val="000000"/>
                <w:sz w:val="16"/>
                <w:szCs w:val="16"/>
                <w:lang w:eastAsia="en-GB"/>
              </w:rPr>
              <w:t>Grade 4</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10.4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10.6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10.9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11.3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13.6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13.8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14.1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14.5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20.7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21.1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21.7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22.4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28.4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29.0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29.6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30.7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 min 45.4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 min  47.7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 min 50.0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 min 52.6 sec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min29.0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31.9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35.1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 min 41.0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1200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 min 56.6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00.0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4mim 06.3 sec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 min 13.7 sec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1500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05.9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10.7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21.0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5 min 35.8 sec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70 metres Hurdles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11.9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12.2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12.7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13.3 sec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High Jump</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1.30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1.24 metres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Long Jump</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4.50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4.35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4.20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3.95 metres</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Shot</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8.50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7.85 metres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7.25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6.50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Discus</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22.15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20.44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18.20 metres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14.50 metres #</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Javelin</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24.60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22.25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18.95 metres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15.35 metres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Pentathlon</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2185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2080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1945 points #</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1665 points #</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2,000 metres Walk</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 min 30.0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11 min 50.0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12 min 40.0 sec</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13 min 20.0 sec</w:t>
            </w: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2,500 metres Walk</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 min 35.0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14 min 55.0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15 min 55.0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16 min 45.0 sec</w:t>
            </w:r>
          </w:p>
        </w:tc>
      </w:tr>
      <w:tr w:rsidR="00E357C3" w:rsidRPr="00BE312C">
        <w:trPr>
          <w:trHeight w:val="300"/>
        </w:trPr>
        <w:tc>
          <w:tcPr>
            <w:tcW w:w="2460" w:type="dxa"/>
            <w:tcBorders>
              <w:top w:val="nil"/>
              <w:left w:val="nil"/>
              <w:bottom w:val="nil"/>
              <w:right w:val="nil"/>
            </w:tcBorders>
            <w:noWrap/>
            <w:vAlign w:val="bottom"/>
          </w:tcPr>
          <w:p w:rsidR="00E357C3" w:rsidRPr="002870FB" w:rsidRDefault="00E357C3" w:rsidP="00D936C9">
            <w:pPr>
              <w:spacing w:after="0" w:line="240" w:lineRule="auto"/>
              <w:rPr>
                <w:rFonts w:ascii="Arial" w:hAnsi="Arial" w:cs="Arial"/>
                <w:b/>
                <w:bCs/>
                <w:color w:val="000000"/>
                <w:sz w:val="20"/>
                <w:szCs w:val="20"/>
                <w:lang w:eastAsia="en-GB"/>
              </w:rPr>
            </w:pPr>
            <w:r w:rsidRPr="002870FB">
              <w:rPr>
                <w:rFonts w:ascii="Arial" w:hAnsi="Arial" w:cs="Arial"/>
                <w:b/>
                <w:bCs/>
                <w:color w:val="000000"/>
                <w:sz w:val="20"/>
                <w:szCs w:val="20"/>
                <w:lang w:eastAsia="en-GB"/>
              </w:rPr>
              <w:t>Indoor</w:t>
            </w: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c>
          <w:tcPr>
            <w:tcW w:w="1960" w:type="dxa"/>
            <w:tcBorders>
              <w:top w:val="nil"/>
              <w:left w:val="nil"/>
              <w:bottom w:val="nil"/>
              <w:right w:val="nil"/>
            </w:tcBorders>
            <w:noWrap/>
            <w:vAlign w:val="bottom"/>
          </w:tcPr>
          <w:p w:rsidR="00E357C3" w:rsidRPr="002870FB" w:rsidRDefault="00E357C3" w:rsidP="00D936C9">
            <w:pPr>
              <w:spacing w:after="0" w:line="240" w:lineRule="auto"/>
              <w:rPr>
                <w:color w:val="000000"/>
                <w:sz w:val="16"/>
                <w:szCs w:val="16"/>
                <w:lang w:eastAsia="en-GB"/>
              </w:rPr>
            </w:pPr>
          </w:p>
        </w:tc>
      </w:tr>
      <w:tr w:rsidR="00E357C3" w:rsidRPr="00BE312C">
        <w:trPr>
          <w:trHeight w:val="300"/>
        </w:trPr>
        <w:tc>
          <w:tcPr>
            <w:tcW w:w="24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60 metres</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8.45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8.70 sec *</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8.85 sec</w:t>
            </w:r>
          </w:p>
        </w:tc>
        <w:tc>
          <w:tcPr>
            <w:tcW w:w="1960" w:type="dxa"/>
            <w:tcBorders>
              <w:top w:val="nil"/>
              <w:left w:val="nil"/>
              <w:bottom w:val="single" w:sz="4" w:space="0" w:color="auto"/>
              <w:right w:val="nil"/>
            </w:tcBorders>
            <w:noWrap/>
            <w:vAlign w:val="bottom"/>
          </w:tcPr>
          <w:p w:rsidR="00E357C3" w:rsidRPr="002870FB" w:rsidRDefault="00E357C3" w:rsidP="00D936C9">
            <w:pPr>
              <w:spacing w:after="0" w:line="240" w:lineRule="auto"/>
              <w:rPr>
                <w:rFonts w:ascii="Arial" w:hAnsi="Arial" w:cs="Arial"/>
                <w:color w:val="000000"/>
                <w:sz w:val="16"/>
                <w:szCs w:val="16"/>
                <w:lang w:eastAsia="en-GB"/>
              </w:rPr>
            </w:pPr>
            <w:r w:rsidRPr="002870FB">
              <w:rPr>
                <w:rFonts w:ascii="Arial" w:hAnsi="Arial" w:cs="Arial"/>
                <w:color w:val="000000"/>
                <w:sz w:val="16"/>
                <w:szCs w:val="16"/>
                <w:lang w:eastAsia="en-GB"/>
              </w:rPr>
              <w:t>9.10 sec *</w:t>
            </w:r>
          </w:p>
        </w:tc>
      </w:tr>
    </w:tbl>
    <w:p w:rsidR="00E357C3" w:rsidRDefault="00E357C3" w:rsidP="00D936C9">
      <w:pPr>
        <w:spacing w:line="240" w:lineRule="auto"/>
      </w:pPr>
    </w:p>
    <w:sectPr w:rsidR="00E357C3" w:rsidSect="00D936C9">
      <w:pgSz w:w="11906" w:h="16838"/>
      <w:pgMar w:top="284" w:right="707" w:bottom="567" w:left="85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4D6"/>
    <w:rsid w:val="00045241"/>
    <w:rsid w:val="00046F10"/>
    <w:rsid w:val="001865D4"/>
    <w:rsid w:val="00252CD4"/>
    <w:rsid w:val="0028168C"/>
    <w:rsid w:val="002870FB"/>
    <w:rsid w:val="00315AB8"/>
    <w:rsid w:val="003F2240"/>
    <w:rsid w:val="00516B79"/>
    <w:rsid w:val="00564A38"/>
    <w:rsid w:val="005A402A"/>
    <w:rsid w:val="00641CD9"/>
    <w:rsid w:val="00670964"/>
    <w:rsid w:val="008B12E7"/>
    <w:rsid w:val="008D40EF"/>
    <w:rsid w:val="008D74D6"/>
    <w:rsid w:val="00BE312C"/>
    <w:rsid w:val="00D936C9"/>
    <w:rsid w:val="00DF6E4A"/>
    <w:rsid w:val="00E03391"/>
    <w:rsid w:val="00E357C3"/>
    <w:rsid w:val="00E56183"/>
    <w:rsid w:val="00F22F7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D4"/>
    <w:pPr>
      <w:spacing w:after="200" w:line="276" w:lineRule="auto"/>
    </w:pPr>
    <w:rPr>
      <w:rFonts w:cs="Calibri"/>
      <w:lang w:eastAsia="en-US"/>
    </w:rPr>
  </w:style>
  <w:style w:type="paragraph" w:styleId="Heading6">
    <w:name w:val="heading 6"/>
    <w:basedOn w:val="Normal"/>
    <w:next w:val="Normal"/>
    <w:link w:val="Heading6Char"/>
    <w:uiPriority w:val="99"/>
    <w:qFormat/>
    <w:rsid w:val="008D74D6"/>
    <w:pPr>
      <w:keepNext/>
      <w:spacing w:after="0" w:line="240" w:lineRule="auto"/>
      <w:jc w:val="center"/>
      <w:outlineLvl w:val="5"/>
    </w:pPr>
    <w:rPr>
      <w:rFonts w:ascii="Arial" w:eastAsia="Times New Roman" w:hAnsi="Arial" w:cs="Arial"/>
      <w:b/>
      <w:bCs/>
      <w:sz w:val="96"/>
      <w:szCs w:val="9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8D74D6"/>
    <w:rPr>
      <w:rFonts w:ascii="Arial" w:hAnsi="Arial" w:cs="Arial"/>
      <w:b/>
      <w:bCs/>
      <w:sz w:val="52"/>
      <w:szCs w:val="52"/>
    </w:rPr>
  </w:style>
  <w:style w:type="paragraph" w:styleId="BalloonText">
    <w:name w:val="Balloon Text"/>
    <w:basedOn w:val="Normal"/>
    <w:link w:val="BalloonTextChar"/>
    <w:uiPriority w:val="99"/>
    <w:semiHidden/>
    <w:rsid w:val="008D7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D6"/>
    <w:rPr>
      <w:rFonts w:ascii="Tahoma" w:hAnsi="Tahoma" w:cs="Tahoma"/>
      <w:sz w:val="16"/>
      <w:szCs w:val="16"/>
    </w:rPr>
  </w:style>
  <w:style w:type="paragraph" w:styleId="BodyText">
    <w:name w:val="Body Text"/>
    <w:basedOn w:val="Normal"/>
    <w:link w:val="BodyTextChar"/>
    <w:uiPriority w:val="99"/>
    <w:semiHidden/>
    <w:rsid w:val="008D74D6"/>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8D74D6"/>
    <w:rPr>
      <w:rFonts w:ascii="Times New Roman" w:hAnsi="Times New Roman" w:cs="Times New Roman"/>
      <w:sz w:val="24"/>
      <w:szCs w:val="24"/>
    </w:rPr>
  </w:style>
  <w:style w:type="character" w:styleId="Hyperlink">
    <w:name w:val="Hyperlink"/>
    <w:basedOn w:val="DefaultParagraphFont"/>
    <w:uiPriority w:val="99"/>
    <w:semiHidden/>
    <w:rsid w:val="008D74D6"/>
    <w:rPr>
      <w:color w:val="0000FF"/>
      <w:u w:val="single"/>
    </w:rPr>
  </w:style>
  <w:style w:type="paragraph" w:styleId="BodyText2">
    <w:name w:val="Body Text 2"/>
    <w:basedOn w:val="Normal"/>
    <w:link w:val="BodyText2Char"/>
    <w:uiPriority w:val="99"/>
    <w:semiHidden/>
    <w:rsid w:val="008D74D6"/>
    <w:pPr>
      <w:spacing w:after="0" w:line="360" w:lineRule="auto"/>
      <w:jc w:val="both"/>
    </w:pPr>
    <w:rPr>
      <w:rFonts w:ascii="Arial Narrow" w:eastAsia="Times New Roman" w:hAnsi="Arial Narrow" w:cs="Arial Narrow"/>
      <w:sz w:val="20"/>
      <w:szCs w:val="20"/>
    </w:rPr>
  </w:style>
  <w:style w:type="character" w:customStyle="1" w:styleId="BodyText2Char">
    <w:name w:val="Body Text 2 Char"/>
    <w:basedOn w:val="DefaultParagraphFont"/>
    <w:link w:val="BodyText2"/>
    <w:uiPriority w:val="99"/>
    <w:semiHidden/>
    <w:rsid w:val="008D74D6"/>
    <w:rPr>
      <w:rFonts w:ascii="Arial Narrow" w:hAnsi="Arial Narrow" w:cs="Arial Narrow"/>
      <w:sz w:val="24"/>
      <w:szCs w:val="24"/>
    </w:rPr>
  </w:style>
  <w:style w:type="paragraph" w:styleId="ListParagraph">
    <w:name w:val="List Paragraph"/>
    <w:basedOn w:val="Normal"/>
    <w:uiPriority w:val="99"/>
    <w:qFormat/>
    <w:rsid w:val="0028168C"/>
    <w:pPr>
      <w:ind w:left="720"/>
      <w:contextualSpacing/>
    </w:pPr>
  </w:style>
</w:styles>
</file>

<file path=word/webSettings.xml><?xml version="1.0" encoding="utf-8"?>
<w:webSettings xmlns:r="http://schemas.openxmlformats.org/officeDocument/2006/relationships" xmlns:w="http://schemas.openxmlformats.org/wordprocessingml/2006/main">
  <w:divs>
    <w:div w:id="1915236042">
      <w:marLeft w:val="0"/>
      <w:marRight w:val="0"/>
      <w:marTop w:val="0"/>
      <w:marBottom w:val="0"/>
      <w:divBdr>
        <w:top w:val="none" w:sz="0" w:space="0" w:color="auto"/>
        <w:left w:val="none" w:sz="0" w:space="0" w:color="auto"/>
        <w:bottom w:val="none" w:sz="0" w:space="0" w:color="auto"/>
        <w:right w:val="none" w:sz="0" w:space="0" w:color="auto"/>
      </w:divBdr>
    </w:div>
    <w:div w:id="1915236043">
      <w:marLeft w:val="0"/>
      <w:marRight w:val="0"/>
      <w:marTop w:val="0"/>
      <w:marBottom w:val="0"/>
      <w:divBdr>
        <w:top w:val="none" w:sz="0" w:space="0" w:color="auto"/>
        <w:left w:val="none" w:sz="0" w:space="0" w:color="auto"/>
        <w:bottom w:val="none" w:sz="0" w:space="0" w:color="auto"/>
        <w:right w:val="none" w:sz="0" w:space="0" w:color="auto"/>
      </w:divBdr>
    </w:div>
    <w:div w:id="1915236044">
      <w:marLeft w:val="0"/>
      <w:marRight w:val="0"/>
      <w:marTop w:val="0"/>
      <w:marBottom w:val="0"/>
      <w:divBdr>
        <w:top w:val="none" w:sz="0" w:space="0" w:color="auto"/>
        <w:left w:val="none" w:sz="0" w:space="0" w:color="auto"/>
        <w:bottom w:val="none" w:sz="0" w:space="0" w:color="auto"/>
        <w:right w:val="none" w:sz="0" w:space="0" w:color="auto"/>
      </w:divBdr>
    </w:div>
    <w:div w:id="1915236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ellath@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dgesat17@aol.com" TargetMode="External"/><Relationship Id="rId5" Type="http://schemas.openxmlformats.org/officeDocument/2006/relationships/hyperlink" Target="mailto:ebellath@ao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2826</Words>
  <Characters>16110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Edwin</dc:creator>
  <cp:keywords/>
  <dc:description/>
  <cp:lastModifiedBy>Margaret</cp:lastModifiedBy>
  <cp:revision>2</cp:revision>
  <cp:lastPrinted>2013-03-19T10:37:00Z</cp:lastPrinted>
  <dcterms:created xsi:type="dcterms:W3CDTF">2013-04-08T10:45:00Z</dcterms:created>
  <dcterms:modified xsi:type="dcterms:W3CDTF">2013-04-08T10:45:00Z</dcterms:modified>
</cp:coreProperties>
</file>